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A78E" w14:textId="77777777" w:rsidR="00475FA5" w:rsidRDefault="00BA07CF" w:rsidP="00B64EBB">
      <w:pPr>
        <w:tabs>
          <w:tab w:val="left" w:pos="5220"/>
          <w:tab w:val="left" w:pos="10065"/>
        </w:tabs>
        <w:spacing w:after="0" w:line="240" w:lineRule="auto"/>
        <w:ind w:firstLine="5387"/>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PRITARTA</w:t>
      </w:r>
    </w:p>
    <w:p w14:paraId="295EDC50" w14:textId="77777777" w:rsidR="00475FA5" w:rsidRDefault="00BA07CF" w:rsidP="00B64EBB">
      <w:pPr>
        <w:tabs>
          <w:tab w:val="left" w:pos="5220"/>
          <w:tab w:val="left" w:pos="10065"/>
        </w:tabs>
        <w:spacing w:after="0" w:line="240" w:lineRule="auto"/>
        <w:ind w:firstLine="5387"/>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Kauno rajono savivaldybės tarybos</w:t>
      </w:r>
    </w:p>
    <w:p w14:paraId="3736A7DA" w14:textId="38744880" w:rsidR="00475FA5" w:rsidRDefault="00BA07CF" w:rsidP="00B64EBB">
      <w:pPr>
        <w:tabs>
          <w:tab w:val="left" w:pos="5220"/>
          <w:tab w:val="left" w:pos="10065"/>
        </w:tabs>
        <w:spacing w:after="0" w:line="240" w:lineRule="auto"/>
        <w:ind w:firstLine="5387"/>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 xml:space="preserve">2021 m. </w:t>
      </w:r>
      <w:r w:rsidR="008564F9">
        <w:rPr>
          <w:rFonts w:ascii="Times New Roman" w:eastAsia="SimSun" w:hAnsi="Times New Roman" w:cs="Times New Roman"/>
          <w:sz w:val="24"/>
          <w:szCs w:val="24"/>
          <w:lang w:val="lt-LT" w:eastAsia="zh-CN"/>
        </w:rPr>
        <w:t>kovo</w:t>
      </w:r>
      <w:r w:rsidR="00B64EBB">
        <w:rPr>
          <w:rFonts w:ascii="Times New Roman" w:eastAsia="SimSun" w:hAnsi="Times New Roman" w:cs="Times New Roman"/>
          <w:sz w:val="24"/>
          <w:szCs w:val="24"/>
          <w:lang w:val="lt-LT" w:eastAsia="zh-CN"/>
        </w:rPr>
        <w:t xml:space="preserve"> 25</w:t>
      </w:r>
      <w:r>
        <w:rPr>
          <w:rFonts w:ascii="Times New Roman" w:eastAsia="SimSun" w:hAnsi="Times New Roman" w:cs="Times New Roman"/>
          <w:sz w:val="24"/>
          <w:szCs w:val="24"/>
          <w:lang w:val="lt-LT" w:eastAsia="zh-CN"/>
        </w:rPr>
        <w:t xml:space="preserve"> d. sprendimu Nr. TS-</w:t>
      </w:r>
      <w:r w:rsidR="00EF2E73">
        <w:rPr>
          <w:rFonts w:ascii="Times New Roman" w:eastAsia="SimSun" w:hAnsi="Times New Roman" w:cs="Times New Roman"/>
          <w:sz w:val="24"/>
          <w:szCs w:val="24"/>
          <w:lang w:val="lt-LT" w:eastAsia="zh-CN"/>
        </w:rPr>
        <w:t>99</w:t>
      </w:r>
    </w:p>
    <w:p w14:paraId="46D23847" w14:textId="6701044D" w:rsidR="00475FA5" w:rsidRDefault="00475FA5" w:rsidP="00DC6209">
      <w:pPr>
        <w:tabs>
          <w:tab w:val="left" w:pos="5220"/>
          <w:tab w:val="left" w:pos="10065"/>
        </w:tabs>
        <w:spacing w:after="0" w:line="360" w:lineRule="auto"/>
        <w:jc w:val="center"/>
        <w:rPr>
          <w:rFonts w:ascii="Times New Roman" w:hAnsi="Times New Roman" w:cs="Times New Roman"/>
          <w:b/>
          <w:sz w:val="24"/>
          <w:szCs w:val="24"/>
          <w:u w:val="single"/>
        </w:rPr>
      </w:pPr>
    </w:p>
    <w:p w14:paraId="2D0EED2B" w14:textId="77777777" w:rsidR="00DC6209" w:rsidRDefault="00DC6209" w:rsidP="00DC6209">
      <w:pPr>
        <w:tabs>
          <w:tab w:val="left" w:pos="5220"/>
          <w:tab w:val="left" w:pos="10065"/>
        </w:tabs>
        <w:spacing w:after="0" w:line="360" w:lineRule="auto"/>
        <w:jc w:val="center"/>
        <w:rPr>
          <w:rFonts w:ascii="Times New Roman" w:hAnsi="Times New Roman" w:cs="Times New Roman"/>
          <w:b/>
          <w:sz w:val="24"/>
          <w:szCs w:val="24"/>
          <w:u w:val="single"/>
        </w:rPr>
      </w:pPr>
    </w:p>
    <w:p w14:paraId="09C5CCB8" w14:textId="77777777" w:rsidR="00475FA5" w:rsidRDefault="00BA07CF">
      <w:pPr>
        <w:tabs>
          <w:tab w:val="left" w:pos="5220"/>
          <w:tab w:val="left" w:pos="1006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KAUNO R.</w:t>
      </w:r>
      <w:r>
        <w:rPr>
          <w:rFonts w:ascii="Times New Roman" w:hAnsi="Times New Roman" w:cs="Times New Roman"/>
          <w:b/>
          <w:sz w:val="24"/>
          <w:szCs w:val="24"/>
        </w:rPr>
        <w:t xml:space="preserve"> </w:t>
      </w:r>
      <w:r>
        <w:rPr>
          <w:rFonts w:ascii="Times New Roman" w:hAnsi="Times New Roman" w:cs="Times New Roman"/>
          <w:b/>
          <w:sz w:val="24"/>
          <w:szCs w:val="24"/>
          <w:lang w:val="lt-LT"/>
        </w:rPr>
        <w:t>KARMĖLAVOS LOPŠELIO-DARŽELIO „</w:t>
      </w:r>
      <w:proofErr w:type="gramStart"/>
      <w:r>
        <w:rPr>
          <w:rFonts w:ascii="Times New Roman" w:hAnsi="Times New Roman" w:cs="Times New Roman"/>
          <w:b/>
          <w:sz w:val="24"/>
          <w:szCs w:val="24"/>
          <w:lang w:val="lt-LT"/>
        </w:rPr>
        <w:t>ŽILVITIS</w:t>
      </w:r>
      <w:r>
        <w:rPr>
          <w:rFonts w:ascii="Times New Roman" w:hAnsi="Times New Roman" w:cs="Times New Roman"/>
          <w:b/>
          <w:lang w:val="lt-LT"/>
        </w:rPr>
        <w:t>“</w:t>
      </w:r>
      <w:proofErr w:type="gramEnd"/>
    </w:p>
    <w:p w14:paraId="044B68EB" w14:textId="77777777" w:rsidR="00475FA5" w:rsidRDefault="00BA07CF">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2020 METŲ VEIKLOS ATASKAITA</w:t>
      </w:r>
    </w:p>
    <w:p w14:paraId="5C04AA14" w14:textId="77777777" w:rsidR="00475FA5" w:rsidRDefault="00475FA5">
      <w:pPr>
        <w:spacing w:after="0"/>
        <w:outlineLvl w:val="0"/>
        <w:rPr>
          <w:rFonts w:ascii="Times New Roman" w:hAnsi="Times New Roman" w:cs="Times New Roman"/>
          <w:sz w:val="24"/>
          <w:szCs w:val="24"/>
        </w:rPr>
      </w:pPr>
    </w:p>
    <w:p w14:paraId="39FDAFA3" w14:textId="77777777" w:rsidR="00475FA5" w:rsidRDefault="00BA07C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VADOVO ŽODIS </w:t>
      </w:r>
    </w:p>
    <w:p w14:paraId="5447C90B" w14:textId="77777777" w:rsidR="00475FA5" w:rsidRDefault="00475FA5">
      <w:pPr>
        <w:spacing w:after="0"/>
        <w:jc w:val="center"/>
        <w:rPr>
          <w:rFonts w:ascii="Times New Roman" w:hAnsi="Times New Roman" w:cs="Times New Roman"/>
          <w:bCs/>
          <w:sz w:val="24"/>
          <w:szCs w:val="24"/>
        </w:rPr>
      </w:pPr>
    </w:p>
    <w:p w14:paraId="60F89A1D" w14:textId="064F5CE6" w:rsidR="00475FA5" w:rsidRDefault="00BA07CF" w:rsidP="008564F9">
      <w:pPr>
        <w:spacing w:after="0"/>
        <w:ind w:firstLine="851"/>
        <w:jc w:val="both"/>
        <w:rPr>
          <w:rFonts w:ascii="Times New Roman" w:hAnsi="Times New Roman" w:cs="Times New Roman"/>
          <w:iCs/>
          <w:sz w:val="24"/>
          <w:szCs w:val="24"/>
          <w:lang w:val="lt-LT"/>
        </w:rPr>
      </w:pPr>
      <w:r>
        <w:rPr>
          <w:rFonts w:ascii="Times New Roman" w:hAnsi="Times New Roman" w:cs="Times New Roman"/>
          <w:iCs/>
          <w:sz w:val="24"/>
          <w:szCs w:val="24"/>
          <w:lang w:val="lt-LT"/>
        </w:rPr>
        <w:t>Esame atvira, šiuolaikiška, besimokanti ikimokyklinė įstaiga, teikianti kokybiškas ugdymo paslaugas, ugdymą grindžianti inovatyviais metodais ir pritaikytą aplinka įvairių poreikių ugdytiniams. Įstaigos didžiausia siekiamybė – saugi, estetiškai patraukli aplinka, kokybiškas ugdymas visų poreikių turintiems vaikams, tėvų švietimas. Pastarieji metai kėlė nemažai iššūkių, prisitaikant prie kintančių situacijų, priimant kompleksinius spendimus, numatant veiklos perspektyvą. Didelį dėmesį skyrėme mokytojų švietimui nuotolinio ugdymo klausimais ir įstaigą įtraukėme į besimokančių darželių tinklą, kuriame mokytojams buvo galimybė stiprinti savo tobulintinas sritis. Dėka stiprios mokytojų, pagalbos vaikui specialistų, tėvų ir visos bendruomenės, kaip vieningos komandos, pastangų pavyko sėkmingai įgyvendinti įstaigos veiklos prioritet</w:t>
      </w:r>
      <w:r w:rsidR="006E1A99">
        <w:rPr>
          <w:rFonts w:ascii="Times New Roman" w:hAnsi="Times New Roman" w:cs="Times New Roman"/>
          <w:iCs/>
          <w:sz w:val="24"/>
          <w:szCs w:val="24"/>
          <w:lang w:val="lt-LT"/>
        </w:rPr>
        <w:t>ą</w:t>
      </w:r>
      <w:r>
        <w:rPr>
          <w:rFonts w:ascii="Times New Roman" w:hAnsi="Times New Roman" w:cs="Times New Roman"/>
          <w:iCs/>
          <w:sz w:val="24"/>
          <w:szCs w:val="24"/>
          <w:lang w:val="lt-LT"/>
        </w:rPr>
        <w:t>.</w:t>
      </w:r>
    </w:p>
    <w:p w14:paraId="3C3D32B0" w14:textId="77777777" w:rsidR="00475FA5" w:rsidRDefault="00475FA5">
      <w:pPr>
        <w:spacing w:after="0"/>
        <w:jc w:val="both"/>
        <w:rPr>
          <w:rFonts w:ascii="Times New Roman" w:hAnsi="Times New Roman" w:cs="Times New Roman"/>
          <w:bCs/>
          <w:sz w:val="24"/>
          <w:szCs w:val="24"/>
        </w:rPr>
      </w:pPr>
    </w:p>
    <w:p w14:paraId="12CE4FD9" w14:textId="77777777" w:rsidR="00475FA5" w:rsidRDefault="00BA07CF">
      <w:pPr>
        <w:spacing w:after="0" w:line="254" w:lineRule="auto"/>
        <w:jc w:val="center"/>
        <w:rPr>
          <w:rFonts w:ascii="Times New Roman" w:eastAsia="Calibri" w:hAnsi="Times New Roman" w:cs="Times New Roman"/>
          <w:sz w:val="24"/>
          <w:szCs w:val="24"/>
          <w:lang w:val="lt-LT"/>
        </w:rPr>
      </w:pPr>
      <w:r>
        <w:rPr>
          <w:rFonts w:ascii="Times New Roman" w:eastAsia="SimSun" w:hAnsi="Times New Roman" w:cs="Times New Roman"/>
          <w:b/>
          <w:sz w:val="24"/>
          <w:szCs w:val="24"/>
          <w:lang w:val="lt-LT" w:eastAsia="zh-CN"/>
        </w:rPr>
        <w:t>MOKYKLOS STRATEGINIO PLANO IR METINIO VEIKLOS PLANO ĮGYVENDINIMO ANALIZĖ</w:t>
      </w:r>
    </w:p>
    <w:p w14:paraId="0FD9FD5E" w14:textId="77777777" w:rsidR="00475FA5" w:rsidRDefault="00475FA5">
      <w:pPr>
        <w:spacing w:after="0"/>
        <w:rPr>
          <w:rFonts w:ascii="Times New Roman" w:hAnsi="Times New Roman" w:cs="Times New Roman"/>
          <w:sz w:val="24"/>
          <w:szCs w:val="24"/>
          <w:lang w:val="lt-LT"/>
        </w:rPr>
      </w:pPr>
    </w:p>
    <w:tbl>
      <w:tblPr>
        <w:tblStyle w:val="Lentelstinklelis"/>
        <w:tblW w:w="9395" w:type="dxa"/>
        <w:tblLook w:val="04A0" w:firstRow="1" w:lastRow="0" w:firstColumn="1" w:lastColumn="0" w:noHBand="0" w:noVBand="1"/>
      </w:tblPr>
      <w:tblGrid>
        <w:gridCol w:w="2688"/>
        <w:gridCol w:w="6707"/>
      </w:tblGrid>
      <w:tr w:rsidR="00622261" w:rsidRPr="00622261" w14:paraId="26390D03" w14:textId="77777777">
        <w:tc>
          <w:tcPr>
            <w:tcW w:w="2688" w:type="dxa"/>
            <w:shd w:val="clear" w:color="auto" w:fill="auto"/>
          </w:tcPr>
          <w:p w14:paraId="38D9C834" w14:textId="77777777" w:rsidR="00475FA5" w:rsidRPr="00622261" w:rsidRDefault="00BA07CF">
            <w:pPr>
              <w:spacing w:after="0" w:line="240" w:lineRule="auto"/>
              <w:rPr>
                <w:rFonts w:ascii="Times New Roman" w:hAnsi="Times New Roman"/>
                <w:sz w:val="24"/>
                <w:szCs w:val="24"/>
              </w:rPr>
            </w:pPr>
            <w:r w:rsidRPr="00622261">
              <w:rPr>
                <w:rFonts w:ascii="Times New Roman" w:eastAsia="Times New Roman" w:hAnsi="Times New Roman" w:cs="Times New Roman"/>
                <w:sz w:val="24"/>
                <w:szCs w:val="24"/>
              </w:rPr>
              <w:t>Tikslai, uždaviniai</w:t>
            </w:r>
          </w:p>
        </w:tc>
        <w:tc>
          <w:tcPr>
            <w:tcW w:w="6706" w:type="dxa"/>
            <w:shd w:val="clear" w:color="auto" w:fill="auto"/>
          </w:tcPr>
          <w:p w14:paraId="15E2508E" w14:textId="77777777" w:rsidR="00475FA5" w:rsidRPr="00622261" w:rsidRDefault="00BA07CF">
            <w:pPr>
              <w:spacing w:after="0" w:line="240" w:lineRule="auto"/>
              <w:rPr>
                <w:rFonts w:ascii="Times New Roman" w:hAnsi="Times New Roman"/>
                <w:sz w:val="24"/>
                <w:szCs w:val="24"/>
              </w:rPr>
            </w:pPr>
            <w:r w:rsidRPr="00622261">
              <w:rPr>
                <w:rFonts w:ascii="Times New Roman" w:eastAsia="Times New Roman" w:hAnsi="Times New Roman" w:cs="Times New Roman"/>
                <w:sz w:val="24"/>
                <w:szCs w:val="24"/>
              </w:rPr>
              <w:t>Atlikti darbai, veiklos rezultatų kiekybiniai ir kokybiniai rodikliai</w:t>
            </w:r>
          </w:p>
        </w:tc>
      </w:tr>
      <w:tr w:rsidR="00622261" w:rsidRPr="00622261" w14:paraId="39DFCD98" w14:textId="77777777">
        <w:tc>
          <w:tcPr>
            <w:tcW w:w="9394" w:type="dxa"/>
            <w:gridSpan w:val="2"/>
            <w:shd w:val="clear" w:color="auto" w:fill="auto"/>
          </w:tcPr>
          <w:p w14:paraId="75B4F31E" w14:textId="12C4A92A" w:rsidR="00475FA5" w:rsidRPr="00622261" w:rsidRDefault="00BA07CF">
            <w:pPr>
              <w:spacing w:after="0" w:line="240" w:lineRule="auto"/>
              <w:rPr>
                <w:rFonts w:ascii="Times New Roman" w:hAnsi="Times New Roman"/>
                <w:sz w:val="24"/>
                <w:szCs w:val="24"/>
              </w:rPr>
            </w:pPr>
            <w:r w:rsidRPr="00622261">
              <w:rPr>
                <w:rFonts w:ascii="Times New Roman" w:eastAsia="Times New Roman" w:hAnsi="Times New Roman" w:cs="Times New Roman"/>
                <w:sz w:val="24"/>
                <w:szCs w:val="24"/>
              </w:rPr>
              <w:t xml:space="preserve">1. Tikslas. </w:t>
            </w:r>
            <w:r w:rsidRPr="00622261">
              <w:rPr>
                <w:rFonts w:ascii="Times New Roman" w:eastAsia="Times New Roman" w:hAnsi="Times New Roman" w:cs="Times New Roman"/>
                <w:b/>
                <w:sz w:val="24"/>
                <w:szCs w:val="24"/>
              </w:rPr>
              <w:t>Užtikrinti ugdymo(</w:t>
            </w:r>
            <w:proofErr w:type="spellStart"/>
            <w:r w:rsidRPr="00622261">
              <w:rPr>
                <w:rFonts w:ascii="Times New Roman" w:eastAsia="Times New Roman" w:hAnsi="Times New Roman" w:cs="Times New Roman"/>
                <w:b/>
                <w:sz w:val="24"/>
                <w:szCs w:val="24"/>
              </w:rPr>
              <w:t>si</w:t>
            </w:r>
            <w:proofErr w:type="spellEnd"/>
            <w:r w:rsidRPr="00622261">
              <w:rPr>
                <w:rFonts w:ascii="Times New Roman" w:eastAsia="Times New Roman" w:hAnsi="Times New Roman" w:cs="Times New Roman"/>
                <w:b/>
                <w:sz w:val="24"/>
                <w:szCs w:val="24"/>
              </w:rPr>
              <w:t>) kokybę.</w:t>
            </w:r>
          </w:p>
        </w:tc>
      </w:tr>
      <w:tr w:rsidR="00622261" w:rsidRPr="00622261" w14:paraId="1EB310E0" w14:textId="77777777">
        <w:tc>
          <w:tcPr>
            <w:tcW w:w="2688" w:type="dxa"/>
            <w:shd w:val="clear" w:color="auto" w:fill="auto"/>
          </w:tcPr>
          <w:p w14:paraId="5EB28639" w14:textId="611018F1" w:rsidR="00475FA5" w:rsidRPr="00622261" w:rsidRDefault="00BA07CF" w:rsidP="00AE733D">
            <w:pPr>
              <w:pStyle w:val="Sraopastraipa"/>
              <w:numPr>
                <w:ilvl w:val="1"/>
                <w:numId w:val="6"/>
              </w:numPr>
              <w:spacing w:after="0" w:line="240" w:lineRule="auto"/>
              <w:ind w:left="0" w:firstLine="0"/>
              <w:rPr>
                <w:rFonts w:ascii="Times New Roman" w:hAnsi="Times New Roman"/>
                <w:sz w:val="24"/>
                <w:szCs w:val="24"/>
              </w:rPr>
            </w:pPr>
            <w:r w:rsidRPr="00622261">
              <w:rPr>
                <w:rFonts w:ascii="Times New Roman" w:eastAsia="Times New Roman" w:hAnsi="Times New Roman" w:cs="Times New Roman"/>
                <w:sz w:val="24"/>
                <w:szCs w:val="24"/>
              </w:rPr>
              <w:t>Uždavinys.</w:t>
            </w:r>
            <w:r w:rsidR="00AE733D" w:rsidRPr="00622261">
              <w:rPr>
                <w:rFonts w:ascii="Times New Roman" w:eastAsia="Times New Roman" w:hAnsi="Times New Roman" w:cs="Times New Roman"/>
                <w:sz w:val="24"/>
                <w:szCs w:val="24"/>
              </w:rPr>
              <w:t xml:space="preserve"> </w:t>
            </w:r>
            <w:r w:rsidRPr="00622261">
              <w:rPr>
                <w:rFonts w:ascii="Times New Roman" w:eastAsia="Times New Roman" w:hAnsi="Times New Roman" w:cs="Times New Roman"/>
                <w:sz w:val="24"/>
                <w:szCs w:val="24"/>
              </w:rPr>
              <w:t>Ieškoti efektyvių ugdymosi metodų darbui su vaikais.</w:t>
            </w:r>
          </w:p>
        </w:tc>
        <w:tc>
          <w:tcPr>
            <w:tcW w:w="6706" w:type="dxa"/>
            <w:shd w:val="clear" w:color="auto" w:fill="auto"/>
          </w:tcPr>
          <w:p w14:paraId="01D42848" w14:textId="77777777" w:rsidR="00475FA5" w:rsidRPr="0081188E" w:rsidRDefault="00BA07CF">
            <w:pPr>
              <w:tabs>
                <w:tab w:val="left" w:pos="431"/>
              </w:tabs>
              <w:spacing w:after="0" w:line="240" w:lineRule="auto"/>
              <w:ind w:right="145"/>
              <w:jc w:val="both"/>
              <w:textAlignment w:val="baseline"/>
              <w:rPr>
                <w:rFonts w:ascii="Times New Roman" w:hAnsi="Times New Roman"/>
                <w:sz w:val="24"/>
                <w:szCs w:val="24"/>
              </w:rPr>
            </w:pPr>
            <w:r w:rsidRPr="00622261">
              <w:rPr>
                <w:rFonts w:ascii="Times New Roman" w:eastAsia="Times New Roman" w:hAnsi="Times New Roman" w:cs="Times New Roman"/>
                <w:sz w:val="24"/>
                <w:szCs w:val="24"/>
              </w:rPr>
              <w:t xml:space="preserve">• </w:t>
            </w:r>
            <w:r w:rsidRPr="0081188E">
              <w:rPr>
                <w:rFonts w:ascii="Times New Roman" w:eastAsia="Times New Roman" w:hAnsi="Times New Roman" w:cs="Times New Roman"/>
                <w:sz w:val="24"/>
                <w:szCs w:val="24"/>
              </w:rPr>
              <w:t>Taikomi nauji efektyvūs ugdymosi metodai darbui su vaikais:</w:t>
            </w:r>
          </w:p>
          <w:p w14:paraId="4319F107" w14:textId="1B21F6CF" w:rsidR="00475FA5" w:rsidRPr="0081188E" w:rsidRDefault="00BA07CF">
            <w:pPr>
              <w:pStyle w:val="Sraopastraipa"/>
              <w:numPr>
                <w:ilvl w:val="0"/>
                <w:numId w:val="3"/>
              </w:numPr>
              <w:tabs>
                <w:tab w:val="left" w:pos="147"/>
              </w:tabs>
              <w:spacing w:after="0" w:line="240" w:lineRule="auto"/>
              <w:ind w:left="5" w:right="145" w:firstLine="0"/>
              <w:jc w:val="both"/>
              <w:textAlignment w:val="baseline"/>
              <w:rPr>
                <w:rFonts w:ascii="Times New Roman" w:hAnsi="Times New Roman"/>
                <w:strike/>
                <w:sz w:val="24"/>
                <w:szCs w:val="24"/>
              </w:rPr>
            </w:pPr>
            <w:r w:rsidRPr="0081188E">
              <w:rPr>
                <w:rFonts w:ascii="Times New Roman" w:eastAsia="Times New Roman" w:hAnsi="Times New Roman" w:cs="Times New Roman"/>
                <w:sz w:val="24"/>
                <w:szCs w:val="24"/>
              </w:rPr>
              <w:t xml:space="preserve">15–20 minučių teminiai </w:t>
            </w:r>
            <w:proofErr w:type="spellStart"/>
            <w:r w:rsidRPr="0081188E">
              <w:rPr>
                <w:rFonts w:ascii="Times New Roman" w:eastAsia="Times New Roman" w:hAnsi="Times New Roman" w:cs="Times New Roman"/>
                <w:sz w:val="24"/>
                <w:szCs w:val="24"/>
              </w:rPr>
              <w:t>video</w:t>
            </w:r>
            <w:proofErr w:type="spellEnd"/>
            <w:r w:rsidRPr="0081188E">
              <w:rPr>
                <w:rFonts w:ascii="Times New Roman" w:eastAsia="Times New Roman" w:hAnsi="Times New Roman" w:cs="Times New Roman"/>
                <w:sz w:val="24"/>
                <w:szCs w:val="24"/>
              </w:rPr>
              <w:t xml:space="preserve"> ar kita mokomoji medžiaga. Mokytojai parengė 15–20 minučių tematinę filmuotą medžiagą vaikams su užduotėlėmis, atitinkančiomis vaikų amžių (piešimas, karpymas, </w:t>
            </w:r>
            <w:proofErr w:type="spellStart"/>
            <w:r w:rsidRPr="0081188E">
              <w:rPr>
                <w:rFonts w:ascii="Times New Roman" w:eastAsia="Times New Roman" w:hAnsi="Times New Roman" w:cs="Times New Roman"/>
                <w:sz w:val="24"/>
                <w:szCs w:val="24"/>
              </w:rPr>
              <w:t>raidelių</w:t>
            </w:r>
            <w:proofErr w:type="spellEnd"/>
            <w:r w:rsidRPr="0081188E">
              <w:rPr>
                <w:rFonts w:ascii="Times New Roman" w:eastAsia="Times New Roman" w:hAnsi="Times New Roman" w:cs="Times New Roman"/>
                <w:sz w:val="24"/>
                <w:szCs w:val="24"/>
              </w:rPr>
              <w:t xml:space="preserve"> apvedimai, dainelių dainavimas, fizinis ugdymas ir kt.). Filmuota medžiaga paskelbta grupių pasirinktose medijose ar kitoje pedagogų ir tėvų pasirinktoje elektroninėje platformoje. Tarpusavyje susitarę, atliktų užduočių, vaikų darbelių ar pažintinės veiklos nuotraukas, kitas užfiksuotas akimirkas tėvai galėjo įkelti į nurodytą el. paštą, ar kitą programą, kad mokytojas matytų ugdymosi rezultatus. Kita ugdomoji medžiaga, atitinkanti įstaigos ikimokyklinio ugdymo programą, buvo skelbiama mokyklos įstaigos, grupių, specialistų </w:t>
            </w:r>
            <w:proofErr w:type="spellStart"/>
            <w:r w:rsidRPr="0081188E">
              <w:rPr>
                <w:rFonts w:ascii="Times New Roman" w:eastAsia="Times New Roman" w:hAnsi="Times New Roman" w:cs="Times New Roman"/>
                <w:sz w:val="24"/>
                <w:szCs w:val="24"/>
              </w:rPr>
              <w:t>FaceBook</w:t>
            </w:r>
            <w:proofErr w:type="spellEnd"/>
            <w:r w:rsidRPr="0081188E">
              <w:rPr>
                <w:rFonts w:ascii="Times New Roman" w:eastAsia="Times New Roman" w:hAnsi="Times New Roman" w:cs="Times New Roman"/>
                <w:sz w:val="24"/>
                <w:szCs w:val="24"/>
              </w:rPr>
              <w:t xml:space="preserve"> paskyrose ir</w:t>
            </w:r>
            <w:r w:rsidR="00AE733D" w:rsidRPr="0081188E">
              <w:rPr>
                <w:rFonts w:ascii="Times New Roman" w:eastAsia="Times New Roman" w:hAnsi="Times New Roman" w:cs="Times New Roman"/>
                <w:sz w:val="24"/>
                <w:szCs w:val="24"/>
              </w:rPr>
              <w:t xml:space="preserve"> </w:t>
            </w:r>
            <w:r w:rsidRPr="0081188E">
              <w:rPr>
                <w:rFonts w:ascii="Times New Roman" w:eastAsia="Times New Roman" w:hAnsi="Times New Roman" w:cs="Times New Roman"/>
                <w:sz w:val="24"/>
                <w:szCs w:val="24"/>
              </w:rPr>
              <w:t>kt., kad tėvai laisvai galėtų ja pasinaudoti.</w:t>
            </w:r>
          </w:p>
          <w:p w14:paraId="55406D17" w14:textId="1981FD50" w:rsidR="00475FA5" w:rsidRPr="0081188E" w:rsidRDefault="00BA07CF">
            <w:pPr>
              <w:pStyle w:val="Sraopastraipa"/>
              <w:numPr>
                <w:ilvl w:val="0"/>
                <w:numId w:val="3"/>
              </w:numPr>
              <w:tabs>
                <w:tab w:val="left" w:pos="147"/>
              </w:tabs>
              <w:spacing w:after="0" w:line="240" w:lineRule="auto"/>
              <w:ind w:left="5" w:right="145" w:firstLine="0"/>
              <w:jc w:val="both"/>
              <w:textAlignment w:val="baseline"/>
              <w:rPr>
                <w:rFonts w:ascii="Times New Roman" w:hAnsi="Times New Roman"/>
                <w:strike/>
                <w:sz w:val="24"/>
                <w:szCs w:val="24"/>
              </w:rPr>
            </w:pPr>
            <w:r w:rsidRPr="0081188E">
              <w:rPr>
                <w:rFonts w:ascii="Times New Roman" w:eastAsia="Times New Roman" w:hAnsi="Times New Roman" w:cs="Times New Roman"/>
                <w:sz w:val="24"/>
                <w:szCs w:val="24"/>
              </w:rPr>
              <w:t>Konferenciniai skambučiai.</w:t>
            </w:r>
            <w:r w:rsidR="00AE733D" w:rsidRPr="0081188E">
              <w:rPr>
                <w:rFonts w:ascii="Times New Roman" w:eastAsia="Times New Roman" w:hAnsi="Times New Roman" w:cs="Times New Roman"/>
                <w:sz w:val="24"/>
                <w:szCs w:val="24"/>
              </w:rPr>
              <w:t xml:space="preserve"> </w:t>
            </w:r>
            <w:r w:rsidRPr="0081188E">
              <w:rPr>
                <w:rFonts w:ascii="Times New Roman" w:eastAsia="Times New Roman" w:hAnsi="Times New Roman" w:cs="Times New Roman"/>
                <w:sz w:val="24"/>
                <w:szCs w:val="24"/>
              </w:rPr>
              <w:t xml:space="preserve">Pasinaudojus skaitmeninių technologijų galimybėmis, </w:t>
            </w:r>
            <w:r w:rsidR="00AE733D" w:rsidRPr="0081188E">
              <w:rPr>
                <w:rFonts w:ascii="Times New Roman" w:eastAsia="Times New Roman" w:hAnsi="Times New Roman" w:cs="Times New Roman"/>
                <w:sz w:val="24"/>
                <w:szCs w:val="24"/>
              </w:rPr>
              <w:t xml:space="preserve">padedant </w:t>
            </w:r>
            <w:r w:rsidRPr="0081188E">
              <w:rPr>
                <w:rFonts w:ascii="Times New Roman" w:eastAsia="Times New Roman" w:hAnsi="Times New Roman" w:cs="Times New Roman"/>
                <w:sz w:val="24"/>
                <w:szCs w:val="24"/>
              </w:rPr>
              <w:t xml:space="preserve">tėveliams, buvo organizuoti tam tikra tema, iš anksto sutarus, konferenciniai skambučiai (Skype, Messenger, </w:t>
            </w:r>
            <w:proofErr w:type="spellStart"/>
            <w:r w:rsidRPr="0081188E">
              <w:rPr>
                <w:rFonts w:ascii="Times New Roman" w:eastAsia="Times New Roman" w:hAnsi="Times New Roman" w:cs="Times New Roman"/>
                <w:sz w:val="24"/>
                <w:szCs w:val="24"/>
              </w:rPr>
              <w:t>Viber</w:t>
            </w:r>
            <w:proofErr w:type="spellEnd"/>
            <w:r w:rsidRPr="0081188E">
              <w:rPr>
                <w:rFonts w:ascii="Times New Roman" w:eastAsia="Times New Roman" w:hAnsi="Times New Roman" w:cs="Times New Roman"/>
                <w:sz w:val="24"/>
                <w:szCs w:val="24"/>
              </w:rPr>
              <w:t>, Google ir kt.) vis</w:t>
            </w:r>
            <w:r w:rsidR="00AE733D" w:rsidRPr="0081188E">
              <w:rPr>
                <w:rFonts w:ascii="Times New Roman" w:eastAsia="Times New Roman" w:hAnsi="Times New Roman" w:cs="Times New Roman"/>
                <w:sz w:val="24"/>
                <w:szCs w:val="24"/>
              </w:rPr>
              <w:t>ų</w:t>
            </w:r>
            <w:r w:rsidRPr="0081188E">
              <w:rPr>
                <w:rFonts w:ascii="Times New Roman" w:eastAsia="Times New Roman" w:hAnsi="Times New Roman" w:cs="Times New Roman"/>
                <w:sz w:val="24"/>
                <w:szCs w:val="24"/>
              </w:rPr>
              <w:t xml:space="preserve"> grup</w:t>
            </w:r>
            <w:r w:rsidR="00AE733D" w:rsidRPr="0081188E">
              <w:rPr>
                <w:rFonts w:ascii="Times New Roman" w:eastAsia="Times New Roman" w:hAnsi="Times New Roman" w:cs="Times New Roman"/>
                <w:sz w:val="24"/>
                <w:szCs w:val="24"/>
              </w:rPr>
              <w:t>ių</w:t>
            </w:r>
            <w:r w:rsidRPr="0081188E">
              <w:rPr>
                <w:rFonts w:ascii="Times New Roman" w:eastAsia="Times New Roman" w:hAnsi="Times New Roman" w:cs="Times New Roman"/>
                <w:sz w:val="24"/>
                <w:szCs w:val="24"/>
              </w:rPr>
              <w:t xml:space="preserve"> vaikams. Jų metu galima buvo pasakoti istorijas, nagrinėti pasaulio žemėlapį </w:t>
            </w:r>
            <w:r w:rsidR="00AE733D" w:rsidRPr="0081188E">
              <w:rPr>
                <w:rFonts w:ascii="Times New Roman" w:eastAsia="Times New Roman" w:hAnsi="Times New Roman" w:cs="Times New Roman"/>
                <w:sz w:val="24"/>
                <w:szCs w:val="24"/>
              </w:rPr>
              <w:t>ir</w:t>
            </w:r>
            <w:r w:rsidRPr="0081188E">
              <w:rPr>
                <w:rFonts w:ascii="Times New Roman" w:eastAsia="Times New Roman" w:hAnsi="Times New Roman" w:cs="Times New Roman"/>
                <w:sz w:val="24"/>
                <w:szCs w:val="24"/>
              </w:rPr>
              <w:t xml:space="preserve"> daug kitų įvairių temų.</w:t>
            </w:r>
          </w:p>
          <w:p w14:paraId="23A5EA24" w14:textId="630B39D7" w:rsidR="00475FA5" w:rsidRPr="00622261" w:rsidRDefault="00BA07CF">
            <w:pPr>
              <w:pStyle w:val="Sraopastraipa"/>
              <w:numPr>
                <w:ilvl w:val="0"/>
                <w:numId w:val="3"/>
              </w:numPr>
              <w:tabs>
                <w:tab w:val="left" w:pos="147"/>
              </w:tabs>
              <w:spacing w:after="0" w:line="240" w:lineRule="auto"/>
              <w:ind w:left="5" w:right="145" w:firstLine="0"/>
              <w:jc w:val="both"/>
              <w:textAlignment w:val="baseline"/>
              <w:rPr>
                <w:rFonts w:ascii="Times New Roman" w:hAnsi="Times New Roman"/>
                <w:strike/>
                <w:sz w:val="24"/>
                <w:szCs w:val="24"/>
              </w:rPr>
            </w:pPr>
            <w:r w:rsidRPr="0081188E">
              <w:rPr>
                <w:rFonts w:ascii="Times New Roman" w:eastAsia="Times New Roman" w:hAnsi="Times New Roman" w:cs="Times New Roman"/>
                <w:sz w:val="24"/>
                <w:szCs w:val="24"/>
              </w:rPr>
              <w:lastRenderedPageBreak/>
              <w:t>Individualios logopedo pratybos vaikams.</w:t>
            </w:r>
            <w:r w:rsidR="00AE733D" w:rsidRPr="00622261">
              <w:rPr>
                <w:rFonts w:ascii="Times New Roman" w:eastAsia="Times New Roman" w:hAnsi="Times New Roman" w:cs="Times New Roman"/>
                <w:b/>
                <w:bCs/>
                <w:sz w:val="24"/>
                <w:szCs w:val="24"/>
              </w:rPr>
              <w:t xml:space="preserve"> </w:t>
            </w:r>
            <w:r w:rsidRPr="00622261">
              <w:rPr>
                <w:rFonts w:ascii="Times New Roman" w:eastAsia="Times New Roman" w:hAnsi="Times New Roman" w:cs="Times New Roman"/>
                <w:sz w:val="24"/>
                <w:szCs w:val="24"/>
              </w:rPr>
              <w:t>Didelis dėmesys buvo skiriamas vaikams, turintiems kalbos ir kalbėjimo sutrikimų ar psichologo individualios gyvos konsultacijos. Švietimo pagalbą vaikams (apie 50 %), buvo derinama su tėvais, kad pasitelkdamas įstaigai ir tėvams prieinamas vaizdo programas logopedas, psichologas teiktų individualias konsultacijas vaikui. Vaikas sesijos metu gali matyti, kokius pratimus rodo logopedas, o logopedas fiksuoja, kaip sekasi pratimus atlikti vaikui, galimai pasitelkti ir tėvų pagalbą atliekant sunkesnius pratimus.</w:t>
            </w:r>
          </w:p>
          <w:p w14:paraId="2F14384D" w14:textId="150834B4" w:rsidR="00475FA5" w:rsidRPr="00622261" w:rsidRDefault="00BA07CF">
            <w:pPr>
              <w:pStyle w:val="Sraopastraipa"/>
              <w:tabs>
                <w:tab w:val="left" w:pos="147"/>
              </w:tabs>
              <w:spacing w:after="0" w:line="240" w:lineRule="auto"/>
              <w:ind w:left="5" w:right="145"/>
              <w:jc w:val="both"/>
              <w:textAlignment w:val="baseline"/>
              <w:rPr>
                <w:rFonts w:ascii="Times New Roman" w:hAnsi="Times New Roman"/>
                <w:strike/>
                <w:sz w:val="24"/>
                <w:szCs w:val="24"/>
              </w:rPr>
            </w:pPr>
            <w:r w:rsidRPr="00622261">
              <w:rPr>
                <w:rFonts w:ascii="Times New Roman" w:eastAsia="Times New Roman" w:hAnsi="Times New Roman" w:cs="Times New Roman"/>
                <w:b/>
                <w:bCs/>
                <w:sz w:val="24"/>
                <w:szCs w:val="24"/>
              </w:rPr>
              <w:t xml:space="preserve">• </w:t>
            </w:r>
            <w:r w:rsidRPr="0081188E">
              <w:rPr>
                <w:rFonts w:ascii="Times New Roman" w:eastAsia="Times New Roman" w:hAnsi="Times New Roman" w:cs="Times New Roman"/>
                <w:sz w:val="24"/>
                <w:szCs w:val="24"/>
              </w:rPr>
              <w:t>Organizuotos kitos veiklos:</w:t>
            </w:r>
          </w:p>
          <w:p w14:paraId="35C0B7EB" w14:textId="637AF8CB" w:rsidR="00475FA5" w:rsidRPr="00622261" w:rsidRDefault="00BA07CF">
            <w:pPr>
              <w:pStyle w:val="Sraopastraipa"/>
              <w:numPr>
                <w:ilvl w:val="0"/>
                <w:numId w:val="3"/>
              </w:numPr>
              <w:tabs>
                <w:tab w:val="left" w:pos="147"/>
              </w:tabs>
              <w:spacing w:after="0" w:line="240" w:lineRule="auto"/>
              <w:ind w:left="5" w:right="145" w:hanging="5"/>
              <w:jc w:val="both"/>
              <w:textAlignment w:val="baseline"/>
              <w:rPr>
                <w:rFonts w:ascii="Times New Roman" w:hAnsi="Times New Roman"/>
                <w:strike/>
                <w:sz w:val="24"/>
                <w:szCs w:val="24"/>
              </w:rPr>
            </w:pPr>
            <w:r w:rsidRPr="00622261">
              <w:rPr>
                <w:rFonts w:ascii="Times New Roman" w:eastAsia="Times New Roman" w:hAnsi="Times New Roman" w:cs="Times New Roman"/>
                <w:sz w:val="24"/>
                <w:szCs w:val="24"/>
              </w:rPr>
              <w:t>Sukurtos medijos, internetinės erdvės pedagogų (95</w:t>
            </w:r>
            <w:r w:rsidR="003B16CD">
              <w:rPr>
                <w:rFonts w:ascii="Times New Roman" w:eastAsia="Times New Roman" w:hAnsi="Times New Roman" w:cs="Times New Roman"/>
                <w:sz w:val="24"/>
                <w:szCs w:val="24"/>
              </w:rPr>
              <w:t xml:space="preserve"> </w:t>
            </w:r>
            <w:r w:rsidRPr="00622261">
              <w:rPr>
                <w:rFonts w:ascii="Times New Roman" w:eastAsia="Times New Roman" w:hAnsi="Times New Roman" w:cs="Times New Roman"/>
                <w:sz w:val="24"/>
                <w:szCs w:val="24"/>
              </w:rPr>
              <w:t>%), jų padėjėjų (70</w:t>
            </w:r>
            <w:r w:rsidR="003B16CD">
              <w:rPr>
                <w:rFonts w:ascii="Times New Roman" w:eastAsia="Times New Roman" w:hAnsi="Times New Roman" w:cs="Times New Roman"/>
                <w:sz w:val="24"/>
                <w:szCs w:val="24"/>
              </w:rPr>
              <w:t xml:space="preserve"> </w:t>
            </w:r>
            <w:r w:rsidRPr="00622261">
              <w:rPr>
                <w:rFonts w:ascii="Times New Roman" w:eastAsia="Times New Roman" w:hAnsi="Times New Roman" w:cs="Times New Roman"/>
                <w:sz w:val="24"/>
                <w:szCs w:val="24"/>
              </w:rPr>
              <w:t>%), specialistų (100</w:t>
            </w:r>
            <w:r w:rsidR="003B16CD">
              <w:rPr>
                <w:rFonts w:ascii="Times New Roman" w:eastAsia="Times New Roman" w:hAnsi="Times New Roman" w:cs="Times New Roman"/>
                <w:sz w:val="24"/>
                <w:szCs w:val="24"/>
              </w:rPr>
              <w:t xml:space="preserve"> </w:t>
            </w:r>
            <w:r w:rsidRPr="00622261">
              <w:rPr>
                <w:rFonts w:ascii="Times New Roman" w:eastAsia="Times New Roman" w:hAnsi="Times New Roman" w:cs="Times New Roman"/>
                <w:sz w:val="24"/>
                <w:szCs w:val="24"/>
              </w:rPr>
              <w:t>%) bendravimui nuotoliniu būdu: „</w:t>
            </w:r>
            <w:proofErr w:type="spellStart"/>
            <w:r w:rsidRPr="00622261">
              <w:rPr>
                <w:rFonts w:ascii="Times New Roman" w:eastAsia="Times New Roman" w:hAnsi="Times New Roman" w:cs="Times New Roman"/>
                <w:sz w:val="24"/>
                <w:szCs w:val="24"/>
              </w:rPr>
              <w:t>Mesenger</w:t>
            </w:r>
            <w:proofErr w:type="spellEnd"/>
            <w:r w:rsidRPr="00622261">
              <w:rPr>
                <w:rFonts w:ascii="Times New Roman" w:eastAsia="Times New Roman" w:hAnsi="Times New Roman" w:cs="Times New Roman"/>
                <w:sz w:val="24"/>
                <w:szCs w:val="24"/>
              </w:rPr>
              <w:t xml:space="preserve"> – </w:t>
            </w:r>
            <w:proofErr w:type="spellStart"/>
            <w:r w:rsidRPr="00622261">
              <w:rPr>
                <w:rFonts w:ascii="Times New Roman" w:eastAsia="Times New Roman" w:hAnsi="Times New Roman" w:cs="Times New Roman"/>
                <w:sz w:val="24"/>
                <w:szCs w:val="24"/>
              </w:rPr>
              <w:t>Live</w:t>
            </w:r>
            <w:proofErr w:type="spellEnd"/>
            <w:r w:rsidRPr="00622261">
              <w:rPr>
                <w:rFonts w:ascii="Times New Roman" w:eastAsia="Times New Roman" w:hAnsi="Times New Roman" w:cs="Times New Roman"/>
                <w:sz w:val="24"/>
                <w:szCs w:val="24"/>
              </w:rPr>
              <w:t xml:space="preserve"> transliacijos“, buvo naudojamos </w:t>
            </w:r>
            <w:proofErr w:type="spellStart"/>
            <w:r w:rsidRPr="00622261">
              <w:rPr>
                <w:rFonts w:ascii="Times New Roman" w:eastAsia="Times New Roman" w:hAnsi="Times New Roman" w:cs="Times New Roman"/>
                <w:sz w:val="24"/>
                <w:szCs w:val="24"/>
              </w:rPr>
              <w:t>Zoom</w:t>
            </w:r>
            <w:proofErr w:type="spellEnd"/>
            <w:r w:rsidRPr="00622261">
              <w:rPr>
                <w:rFonts w:ascii="Times New Roman" w:eastAsia="Times New Roman" w:hAnsi="Times New Roman" w:cs="Times New Roman"/>
                <w:sz w:val="24"/>
                <w:szCs w:val="24"/>
              </w:rPr>
              <w:t xml:space="preserve"> platforma.</w:t>
            </w:r>
            <w:r w:rsidRPr="00622261">
              <w:rPr>
                <w:rFonts w:ascii="Times New Roman" w:eastAsia="Times New Roman" w:hAnsi="Times New Roman" w:cs="Times New Roman"/>
                <w:b/>
                <w:sz w:val="24"/>
                <w:szCs w:val="24"/>
              </w:rPr>
              <w:t xml:space="preserve"> </w:t>
            </w:r>
            <w:r w:rsidRPr="00622261">
              <w:rPr>
                <w:rFonts w:ascii="Times New Roman" w:eastAsia="Calibri" w:hAnsi="Times New Roman" w:cs="Times New Roman"/>
                <w:sz w:val="24"/>
                <w:szCs w:val="24"/>
              </w:rPr>
              <w:t>Tėvai, bendravimo ir bendradarbiavimo erdves, sukūrė savarankiškai. Susitarėme su grupių tėvais, kokioje platformoje bendrausime žodžiu, vesime vaizdo užsiėmimus.</w:t>
            </w:r>
          </w:p>
          <w:p w14:paraId="3D5C72F6" w14:textId="77777777" w:rsidR="00475FA5" w:rsidRPr="00622261" w:rsidRDefault="00BA07CF">
            <w:pPr>
              <w:pStyle w:val="Sraopastraipa"/>
              <w:numPr>
                <w:ilvl w:val="0"/>
                <w:numId w:val="3"/>
              </w:numPr>
              <w:tabs>
                <w:tab w:val="left" w:pos="147"/>
              </w:tabs>
              <w:spacing w:after="0" w:line="240" w:lineRule="auto"/>
              <w:ind w:left="5" w:right="145" w:hanging="5"/>
              <w:jc w:val="both"/>
              <w:textAlignment w:val="baseline"/>
              <w:rPr>
                <w:rFonts w:ascii="Times New Roman" w:hAnsi="Times New Roman"/>
                <w:strike/>
                <w:sz w:val="24"/>
                <w:szCs w:val="24"/>
              </w:rPr>
            </w:pPr>
            <w:r w:rsidRPr="00622261">
              <w:rPr>
                <w:rFonts w:ascii="Times New Roman" w:eastAsia="Times New Roman" w:hAnsi="Times New Roman" w:cs="Times New Roman"/>
                <w:bCs/>
                <w:sz w:val="24"/>
                <w:szCs w:val="24"/>
              </w:rPr>
              <w:t xml:space="preserve">Įrengtas lauko ugdymui organizuoti stacionarus kupolas, kuriame vykdomos lauko edukacijos, veiklos. </w:t>
            </w:r>
          </w:p>
        </w:tc>
      </w:tr>
      <w:tr w:rsidR="00622261" w:rsidRPr="00622261" w14:paraId="404E6A68" w14:textId="77777777">
        <w:tc>
          <w:tcPr>
            <w:tcW w:w="2688" w:type="dxa"/>
            <w:shd w:val="clear" w:color="auto" w:fill="auto"/>
          </w:tcPr>
          <w:p w14:paraId="569B1C1E" w14:textId="33834354" w:rsidR="00475FA5" w:rsidRPr="00622261" w:rsidRDefault="00AE733D" w:rsidP="00AE733D">
            <w:pPr>
              <w:pStyle w:val="Sraopastraipa"/>
              <w:numPr>
                <w:ilvl w:val="1"/>
                <w:numId w:val="6"/>
              </w:numPr>
              <w:tabs>
                <w:tab w:val="left" w:pos="313"/>
              </w:tabs>
              <w:spacing w:after="0" w:line="240" w:lineRule="auto"/>
              <w:ind w:left="0" w:hanging="47"/>
              <w:rPr>
                <w:rFonts w:ascii="Times New Roman" w:hAnsi="Times New Roman"/>
                <w:sz w:val="24"/>
                <w:szCs w:val="24"/>
              </w:rPr>
            </w:pPr>
            <w:r w:rsidRPr="00622261">
              <w:rPr>
                <w:rFonts w:ascii="Times New Roman" w:eastAsia="Times New Roman" w:hAnsi="Times New Roman" w:cs="Times New Roman"/>
                <w:sz w:val="24"/>
                <w:szCs w:val="24"/>
              </w:rPr>
              <w:lastRenderedPageBreak/>
              <w:t xml:space="preserve"> </w:t>
            </w:r>
            <w:r w:rsidR="00BA07CF" w:rsidRPr="00622261">
              <w:rPr>
                <w:rFonts w:ascii="Times New Roman" w:eastAsia="Times New Roman" w:hAnsi="Times New Roman" w:cs="Times New Roman"/>
                <w:sz w:val="24"/>
                <w:szCs w:val="24"/>
              </w:rPr>
              <w:t>Uždavinys.</w:t>
            </w:r>
          </w:p>
          <w:p w14:paraId="17929453" w14:textId="77777777" w:rsidR="00475FA5" w:rsidRPr="00622261" w:rsidRDefault="00BA07CF" w:rsidP="00AE733D">
            <w:pPr>
              <w:spacing w:after="0" w:line="240" w:lineRule="auto"/>
              <w:ind w:left="-47"/>
              <w:rPr>
                <w:rFonts w:ascii="Times New Roman" w:hAnsi="Times New Roman"/>
                <w:sz w:val="24"/>
                <w:szCs w:val="24"/>
              </w:rPr>
            </w:pPr>
            <w:r w:rsidRPr="00622261">
              <w:rPr>
                <w:rFonts w:ascii="Times New Roman" w:eastAsia="Times New Roman" w:hAnsi="Times New Roman" w:cs="Times New Roman"/>
                <w:sz w:val="24"/>
                <w:szCs w:val="24"/>
              </w:rPr>
              <w:t>Aktyvinti mokytojų ir pagalbos mokytojui specialistų veiklas.</w:t>
            </w:r>
          </w:p>
        </w:tc>
        <w:tc>
          <w:tcPr>
            <w:tcW w:w="6706" w:type="dxa"/>
            <w:shd w:val="clear" w:color="auto" w:fill="auto"/>
          </w:tcPr>
          <w:p w14:paraId="6D50FD6E" w14:textId="77777777" w:rsidR="00475FA5" w:rsidRPr="0081188E" w:rsidRDefault="00BA07CF">
            <w:pPr>
              <w:tabs>
                <w:tab w:val="left" w:pos="147"/>
              </w:tabs>
              <w:spacing w:after="0" w:line="240" w:lineRule="auto"/>
              <w:ind w:right="145"/>
              <w:jc w:val="both"/>
              <w:textAlignment w:val="baseline"/>
              <w:rPr>
                <w:rFonts w:eastAsia="Calibri"/>
              </w:rPr>
            </w:pPr>
            <w:r w:rsidRPr="00622261">
              <w:rPr>
                <w:rFonts w:ascii="Times New Roman" w:eastAsia="Times New Roman" w:hAnsi="Times New Roman" w:cs="Times New Roman"/>
                <w:strike/>
                <w:sz w:val="24"/>
                <w:szCs w:val="24"/>
              </w:rPr>
              <w:t>-</w:t>
            </w:r>
            <w:r w:rsidRPr="0081188E">
              <w:rPr>
                <w:rFonts w:ascii="Times New Roman" w:eastAsia="Times New Roman" w:hAnsi="Times New Roman" w:cs="Times New Roman"/>
                <w:sz w:val="24"/>
                <w:szCs w:val="24"/>
              </w:rPr>
              <w:t>Rengti pasauliniai prevenciniai renginiai įstaigoje: „Ačiū diena“, „Netradicinė, nuotolinė bendruomenės švietimo diena“ (įstaigos psichologė, mokytojai organizavo paskaitų ciklą, skirtą tėvams, apie nuotolinio ugdymo svarbą, apie vaikų pyktį ir nenorą dirbti namuose bei vaikų motyvaciją), vykdėme nuotoline akcijas „Tolerancijos diena“, „Spalvotų kojinių diena-dauno sindromo dienai paminėti“, „Kodėl mėlyna? Autizmo dienai paminėti“ ir kt.</w:t>
            </w:r>
          </w:p>
          <w:p w14:paraId="57175786" w14:textId="62CCAA6E" w:rsidR="00475FA5" w:rsidRPr="00D64E86" w:rsidRDefault="00BA07CF" w:rsidP="00D64E86">
            <w:pPr>
              <w:pStyle w:val="Sraopastraipa"/>
              <w:numPr>
                <w:ilvl w:val="0"/>
                <w:numId w:val="3"/>
              </w:numPr>
              <w:tabs>
                <w:tab w:val="left" w:pos="147"/>
              </w:tabs>
              <w:spacing w:after="0" w:line="240" w:lineRule="auto"/>
              <w:ind w:left="5" w:right="145" w:hanging="5"/>
              <w:jc w:val="both"/>
              <w:textAlignment w:val="baseline"/>
              <w:rPr>
                <w:rFonts w:ascii="Times New Roman" w:hAnsi="Times New Roman"/>
                <w:strike/>
                <w:sz w:val="24"/>
                <w:szCs w:val="24"/>
              </w:rPr>
            </w:pPr>
            <w:r w:rsidRPr="0081188E">
              <w:rPr>
                <w:rFonts w:ascii="Times New Roman" w:eastAsia="Times New Roman" w:hAnsi="Times New Roman" w:cs="Times New Roman"/>
                <w:sz w:val="24"/>
                <w:szCs w:val="24"/>
              </w:rPr>
              <w:t>Suorganizuota nuotolinė metodinė diena Kauno r. ikimokyklinio ir priešmokyklinio ugdymo pedagogams „Nuotolinio ugdymo iššūkiai ir nauda komunikuojant kitaip“.</w:t>
            </w:r>
            <w:r w:rsidR="00D76D5E" w:rsidRPr="0081188E">
              <w:rPr>
                <w:rFonts w:ascii="Times New Roman" w:eastAsia="Times New Roman" w:hAnsi="Times New Roman" w:cs="Times New Roman"/>
                <w:sz w:val="24"/>
                <w:szCs w:val="24"/>
              </w:rPr>
              <w:t xml:space="preserve"> Dalyvavo </w:t>
            </w:r>
            <w:r w:rsidR="00D64E86">
              <w:rPr>
                <w:rFonts w:ascii="Times New Roman" w:eastAsia="Times New Roman" w:hAnsi="Times New Roman" w:cs="Times New Roman"/>
                <w:sz w:val="24"/>
                <w:szCs w:val="24"/>
              </w:rPr>
              <w:t>(</w:t>
            </w:r>
            <w:r w:rsidR="00D76D5E" w:rsidRPr="0081188E">
              <w:rPr>
                <w:rFonts w:ascii="Times New Roman" w:eastAsia="Times New Roman" w:hAnsi="Times New Roman" w:cs="Times New Roman"/>
                <w:sz w:val="24"/>
                <w:szCs w:val="24"/>
              </w:rPr>
              <w:t xml:space="preserve">apie 40 % </w:t>
            </w:r>
            <w:r w:rsidR="00D64E86">
              <w:rPr>
                <w:rFonts w:ascii="Times New Roman" w:eastAsia="Times New Roman" w:hAnsi="Times New Roman" w:cs="Times New Roman"/>
                <w:sz w:val="24"/>
                <w:szCs w:val="24"/>
              </w:rPr>
              <w:t xml:space="preserve">) </w:t>
            </w:r>
            <w:r w:rsidR="00D76D5E" w:rsidRPr="00D64E86">
              <w:rPr>
                <w:rFonts w:ascii="Times New Roman" w:eastAsia="Times New Roman" w:hAnsi="Times New Roman" w:cs="Times New Roman"/>
                <w:sz w:val="24"/>
                <w:szCs w:val="24"/>
              </w:rPr>
              <w:t xml:space="preserve">Kauno r. ikimokyklinio ir priešmokyklinio ugdymo mokytojų ir pavaduotojų </w:t>
            </w:r>
            <w:r w:rsidR="00BD62C2" w:rsidRPr="00D64E86">
              <w:rPr>
                <w:rFonts w:ascii="Times New Roman" w:eastAsia="Times New Roman" w:hAnsi="Times New Roman" w:cs="Times New Roman"/>
                <w:sz w:val="24"/>
                <w:szCs w:val="24"/>
              </w:rPr>
              <w:t>u</w:t>
            </w:r>
            <w:r w:rsidR="00D76D5E" w:rsidRPr="00D64E86">
              <w:rPr>
                <w:rFonts w:ascii="Times New Roman" w:eastAsia="Times New Roman" w:hAnsi="Times New Roman" w:cs="Times New Roman"/>
                <w:sz w:val="24"/>
                <w:szCs w:val="24"/>
              </w:rPr>
              <w:t>gdymui.</w:t>
            </w:r>
          </w:p>
          <w:p w14:paraId="3585A58B" w14:textId="77777777" w:rsidR="001368A7" w:rsidRPr="0081188E" w:rsidRDefault="00BA07CF" w:rsidP="001368A7">
            <w:pPr>
              <w:pStyle w:val="Sraopastraipa"/>
              <w:numPr>
                <w:ilvl w:val="0"/>
                <w:numId w:val="3"/>
              </w:numPr>
              <w:tabs>
                <w:tab w:val="left" w:pos="147"/>
              </w:tabs>
              <w:spacing w:after="0" w:line="240" w:lineRule="auto"/>
              <w:ind w:left="5" w:right="145" w:hanging="5"/>
              <w:jc w:val="both"/>
              <w:textAlignment w:val="baseline"/>
              <w:rPr>
                <w:rFonts w:ascii="Times New Roman" w:hAnsi="Times New Roman"/>
                <w:strike/>
                <w:sz w:val="24"/>
                <w:szCs w:val="24"/>
              </w:rPr>
            </w:pPr>
            <w:r w:rsidRPr="0081188E">
              <w:rPr>
                <w:rFonts w:ascii="Times New Roman" w:eastAsia="Times New Roman" w:hAnsi="Times New Roman" w:cs="Times New Roman"/>
                <w:sz w:val="24"/>
                <w:szCs w:val="24"/>
              </w:rPr>
              <w:t>Vykdytos ir įgyvendintos nuotolinės akcijos, parodos, viena iš jų „Pozityvus pavasaris“, skirtas vaikų ir tėvelių, pedagogų pozityviems santykiams užtikrinti.</w:t>
            </w:r>
          </w:p>
          <w:p w14:paraId="632C949E" w14:textId="09782708" w:rsidR="001368A7" w:rsidRPr="00622261" w:rsidRDefault="001368A7" w:rsidP="001368A7">
            <w:pPr>
              <w:pStyle w:val="Sraopastraipa"/>
              <w:numPr>
                <w:ilvl w:val="0"/>
                <w:numId w:val="3"/>
              </w:numPr>
              <w:tabs>
                <w:tab w:val="left" w:pos="147"/>
              </w:tabs>
              <w:spacing w:after="0" w:line="240" w:lineRule="auto"/>
              <w:ind w:left="5" w:right="145" w:hanging="5"/>
              <w:jc w:val="both"/>
              <w:textAlignment w:val="baseline"/>
              <w:rPr>
                <w:rFonts w:ascii="Times New Roman" w:hAnsi="Times New Roman"/>
                <w:strike/>
                <w:sz w:val="24"/>
                <w:szCs w:val="24"/>
              </w:rPr>
            </w:pPr>
            <w:r w:rsidRPr="0081188E">
              <w:rPr>
                <w:rFonts w:ascii="Times New Roman" w:eastAsia="Times New Roman" w:hAnsi="Times New Roman" w:cs="Times New Roman"/>
                <w:sz w:val="24"/>
                <w:szCs w:val="24"/>
              </w:rPr>
              <w:t xml:space="preserve">Sudaryta galimybė visos įstaigos mokytojams ir pagalbos mokytojui specialistams priklausyti „Besimokančių darželių tinklui“. </w:t>
            </w:r>
            <w:r w:rsidR="00BD62C2" w:rsidRPr="0081188E">
              <w:rPr>
                <w:rFonts w:ascii="Times New Roman" w:eastAsia="Times New Roman" w:hAnsi="Times New Roman" w:cs="Times New Roman"/>
                <w:sz w:val="24"/>
                <w:szCs w:val="24"/>
              </w:rPr>
              <w:t>V</w:t>
            </w:r>
            <w:r w:rsidRPr="0081188E">
              <w:rPr>
                <w:rFonts w:ascii="Times New Roman" w:hAnsi="Times New Roman" w:cs="Times New Roman"/>
                <w:spacing w:val="7"/>
                <w:sz w:val="24"/>
                <w:szCs w:val="24"/>
              </w:rPr>
              <w:t>eikla prisidėjo prie mokytojų inovatyvaus ir kūrybiško ugdymo(</w:t>
            </w:r>
            <w:proofErr w:type="spellStart"/>
            <w:r w:rsidRPr="0081188E">
              <w:rPr>
                <w:rFonts w:ascii="Times New Roman" w:hAnsi="Times New Roman" w:cs="Times New Roman"/>
                <w:spacing w:val="7"/>
                <w:sz w:val="24"/>
                <w:szCs w:val="24"/>
              </w:rPr>
              <w:t>si</w:t>
            </w:r>
            <w:proofErr w:type="spellEnd"/>
            <w:r w:rsidRPr="0081188E">
              <w:rPr>
                <w:rFonts w:ascii="Times New Roman" w:hAnsi="Times New Roman" w:cs="Times New Roman"/>
                <w:spacing w:val="7"/>
                <w:sz w:val="24"/>
                <w:szCs w:val="24"/>
              </w:rPr>
              <w:t>) proceso organizavimo ir įgyvendinimo, mokytojų asmeninių ir profesinių kompetencijų stiprinimo ir tobulinimo, gerosios patirties dalinimosi tarp Lietuvos bei užsienio šalyse esančių lietuviškų ugdymo įstaigų.</w:t>
            </w:r>
          </w:p>
        </w:tc>
      </w:tr>
      <w:tr w:rsidR="00622261" w:rsidRPr="00622261" w14:paraId="26C8BB49" w14:textId="77777777">
        <w:tc>
          <w:tcPr>
            <w:tcW w:w="9394" w:type="dxa"/>
            <w:gridSpan w:val="2"/>
            <w:shd w:val="clear" w:color="auto" w:fill="auto"/>
          </w:tcPr>
          <w:p w14:paraId="1B54FF09" w14:textId="77777777" w:rsidR="00475FA5" w:rsidRPr="00622261" w:rsidRDefault="00BA07CF" w:rsidP="00BD62C2">
            <w:pPr>
              <w:pStyle w:val="Sraopastraipa"/>
              <w:numPr>
                <w:ilvl w:val="0"/>
                <w:numId w:val="4"/>
              </w:numPr>
              <w:tabs>
                <w:tab w:val="left" w:pos="313"/>
              </w:tabs>
              <w:spacing w:after="0" w:line="240" w:lineRule="auto"/>
              <w:ind w:left="29" w:firstLine="0"/>
              <w:rPr>
                <w:rFonts w:ascii="Times New Roman" w:hAnsi="Times New Roman"/>
                <w:b/>
                <w:sz w:val="24"/>
                <w:szCs w:val="24"/>
              </w:rPr>
            </w:pPr>
            <w:r w:rsidRPr="00622261">
              <w:rPr>
                <w:rFonts w:ascii="Times New Roman" w:eastAsia="Times New Roman" w:hAnsi="Times New Roman" w:cs="Times New Roman"/>
                <w:sz w:val="24"/>
                <w:szCs w:val="24"/>
              </w:rPr>
              <w:t xml:space="preserve">Tikslas. </w:t>
            </w:r>
            <w:r w:rsidRPr="00622261">
              <w:rPr>
                <w:rFonts w:ascii="Times New Roman" w:eastAsia="Calibri" w:hAnsi="Times New Roman" w:cs="Times New Roman"/>
                <w:b/>
                <w:sz w:val="24"/>
                <w:szCs w:val="24"/>
              </w:rPr>
              <w:t>Stiprinti pedagogų, ugdytinių tėvų, socialinių partnerių bendradarbiavimą vieningo ugdymo klausimais.</w:t>
            </w:r>
          </w:p>
        </w:tc>
      </w:tr>
      <w:tr w:rsidR="00622261" w:rsidRPr="00622261" w14:paraId="14D39650" w14:textId="77777777">
        <w:tc>
          <w:tcPr>
            <w:tcW w:w="2688" w:type="dxa"/>
            <w:shd w:val="clear" w:color="auto" w:fill="auto"/>
          </w:tcPr>
          <w:p w14:paraId="7DC5B024" w14:textId="5E472FE4" w:rsidR="00475FA5" w:rsidRPr="00622261" w:rsidRDefault="00BA07CF" w:rsidP="00BD62C2">
            <w:pPr>
              <w:pStyle w:val="Sraopastraipa"/>
              <w:numPr>
                <w:ilvl w:val="1"/>
                <w:numId w:val="7"/>
              </w:numPr>
              <w:spacing w:after="0" w:line="240" w:lineRule="auto"/>
              <w:rPr>
                <w:rFonts w:ascii="Times New Roman" w:hAnsi="Times New Roman"/>
                <w:sz w:val="24"/>
                <w:szCs w:val="24"/>
              </w:rPr>
            </w:pPr>
            <w:r w:rsidRPr="00622261">
              <w:rPr>
                <w:rFonts w:ascii="Times New Roman" w:eastAsia="Times New Roman" w:hAnsi="Times New Roman" w:cs="Times New Roman"/>
                <w:sz w:val="24"/>
                <w:szCs w:val="24"/>
              </w:rPr>
              <w:t xml:space="preserve">Uždavinys. </w:t>
            </w:r>
          </w:p>
          <w:p w14:paraId="24034001" w14:textId="77777777" w:rsidR="00475FA5" w:rsidRPr="00622261" w:rsidRDefault="00BA07CF" w:rsidP="00BD62C2">
            <w:pPr>
              <w:spacing w:after="0" w:line="240" w:lineRule="auto"/>
              <w:rPr>
                <w:rFonts w:ascii="Times New Roman" w:hAnsi="Times New Roman"/>
                <w:sz w:val="24"/>
                <w:szCs w:val="24"/>
              </w:rPr>
            </w:pPr>
            <w:r w:rsidRPr="00622261">
              <w:rPr>
                <w:rFonts w:ascii="Times New Roman" w:eastAsia="Calibri" w:hAnsi="Times New Roman" w:cs="Times New Roman"/>
                <w:sz w:val="24"/>
                <w:szCs w:val="24"/>
              </w:rPr>
              <w:t xml:space="preserve">Bendradarbiauti su LL3 kolegomis pagal parengtą ir patvirtintą veiklų planą ir Vilkaviškio r. </w:t>
            </w:r>
            <w:proofErr w:type="spellStart"/>
            <w:r w:rsidRPr="00622261">
              <w:rPr>
                <w:rFonts w:ascii="Times New Roman" w:eastAsia="Calibri" w:hAnsi="Times New Roman" w:cs="Times New Roman"/>
                <w:sz w:val="24"/>
                <w:szCs w:val="24"/>
              </w:rPr>
              <w:t>Alvito</w:t>
            </w:r>
            <w:proofErr w:type="spellEnd"/>
            <w:r w:rsidRPr="00622261">
              <w:rPr>
                <w:rFonts w:ascii="Times New Roman" w:eastAsia="Calibri" w:hAnsi="Times New Roman" w:cs="Times New Roman"/>
                <w:sz w:val="24"/>
                <w:szCs w:val="24"/>
              </w:rPr>
              <w:t xml:space="preserve"> daugiafunkciu centru</w:t>
            </w:r>
          </w:p>
        </w:tc>
        <w:tc>
          <w:tcPr>
            <w:tcW w:w="6706" w:type="dxa"/>
            <w:shd w:val="clear" w:color="auto" w:fill="auto"/>
          </w:tcPr>
          <w:p w14:paraId="2BBB21A2" w14:textId="40871C86" w:rsidR="00475FA5" w:rsidRPr="00622261" w:rsidRDefault="00BA07CF">
            <w:pPr>
              <w:tabs>
                <w:tab w:val="left" w:pos="431"/>
              </w:tabs>
              <w:spacing w:after="0" w:line="240" w:lineRule="auto"/>
              <w:ind w:right="145"/>
              <w:jc w:val="both"/>
              <w:textAlignment w:val="baseline"/>
              <w:rPr>
                <w:rFonts w:ascii="Times New Roman" w:hAnsi="Times New Roman"/>
                <w:sz w:val="24"/>
                <w:szCs w:val="24"/>
              </w:rPr>
            </w:pPr>
            <w:r w:rsidRPr="00622261">
              <w:rPr>
                <w:rFonts w:ascii="Times New Roman" w:eastAsia="Calibri" w:hAnsi="Times New Roman" w:cs="Times New Roman"/>
                <w:sz w:val="24"/>
                <w:szCs w:val="24"/>
              </w:rPr>
              <w:t>-</w:t>
            </w:r>
            <w:r w:rsidR="00202D19" w:rsidRPr="00622261">
              <w:rPr>
                <w:rFonts w:ascii="Times New Roman" w:eastAsia="Calibri" w:hAnsi="Times New Roman" w:cs="Times New Roman"/>
                <w:sz w:val="24"/>
                <w:szCs w:val="24"/>
              </w:rPr>
              <w:t xml:space="preserve"> P</w:t>
            </w:r>
            <w:r w:rsidRPr="00622261">
              <w:rPr>
                <w:rFonts w:ascii="Times New Roman" w:eastAsia="Calibri" w:hAnsi="Times New Roman" w:cs="Times New Roman"/>
                <w:sz w:val="24"/>
                <w:szCs w:val="24"/>
              </w:rPr>
              <w:t>asirašyta bendradarbiavimo sutartis pagal Kauno rajono savivaldybės LL3 pokyčio projekto „Pozityvioji komunikacija ugdymo(</w:t>
            </w:r>
            <w:proofErr w:type="spellStart"/>
            <w:r w:rsidRPr="00622261">
              <w:rPr>
                <w:rFonts w:ascii="Times New Roman" w:eastAsia="Calibri" w:hAnsi="Times New Roman" w:cs="Times New Roman"/>
                <w:sz w:val="24"/>
                <w:szCs w:val="24"/>
              </w:rPr>
              <w:t>si</w:t>
            </w:r>
            <w:proofErr w:type="spellEnd"/>
            <w:r w:rsidRPr="00622261">
              <w:rPr>
                <w:rFonts w:ascii="Times New Roman" w:eastAsia="Calibri" w:hAnsi="Times New Roman" w:cs="Times New Roman"/>
                <w:sz w:val="24"/>
                <w:szCs w:val="24"/>
              </w:rPr>
              <w:t xml:space="preserve">) rezultatams“ su Neveronių gimnazija, Domeikavos gimnazija, Šlienavos pagrindine mokykla. Pedagogai turėjo galimybę stebėti mokyklų  edukacines aplinkas, išmoko pozityvios bendradarbiavimo kultūros, kuri užtikrino darželio ir mokyklų </w:t>
            </w:r>
            <w:r w:rsidRPr="00622261">
              <w:rPr>
                <w:rFonts w:ascii="Times New Roman" w:eastAsia="Calibri" w:hAnsi="Times New Roman" w:cs="Times New Roman"/>
                <w:sz w:val="24"/>
                <w:szCs w:val="24"/>
              </w:rPr>
              <w:lastRenderedPageBreak/>
              <w:t>tęstinumą iš vienos ugdymo pakopos į kitą. Dalyva</w:t>
            </w:r>
            <w:r w:rsidR="00BD62C2" w:rsidRPr="00622261">
              <w:rPr>
                <w:rFonts w:ascii="Times New Roman" w:eastAsia="Calibri" w:hAnsi="Times New Roman" w:cs="Times New Roman"/>
                <w:sz w:val="24"/>
                <w:szCs w:val="24"/>
              </w:rPr>
              <w:t>vo</w:t>
            </w:r>
            <w:r w:rsidRPr="00622261">
              <w:rPr>
                <w:rFonts w:ascii="Times New Roman" w:eastAsia="Calibri" w:hAnsi="Times New Roman" w:cs="Times New Roman"/>
                <w:sz w:val="24"/>
                <w:szCs w:val="24"/>
              </w:rPr>
              <w:t xml:space="preserve"> (40 %) ugdytinių ir (40 %) pedagogų ir jų padėjėjų.</w:t>
            </w:r>
          </w:p>
          <w:p w14:paraId="45061154" w14:textId="77777777" w:rsidR="00475FA5" w:rsidRPr="00622261" w:rsidRDefault="00BA07CF">
            <w:pPr>
              <w:spacing w:after="0" w:line="240" w:lineRule="auto"/>
              <w:rPr>
                <w:rFonts w:ascii="Times New Roman" w:hAnsi="Times New Roman"/>
                <w:sz w:val="24"/>
                <w:szCs w:val="24"/>
              </w:rPr>
            </w:pPr>
            <w:r w:rsidRPr="00622261">
              <w:rPr>
                <w:rFonts w:ascii="Times New Roman" w:eastAsia="Calibri" w:hAnsi="Times New Roman" w:cs="Times New Roman"/>
                <w:sz w:val="24"/>
                <w:szCs w:val="24"/>
              </w:rPr>
              <w:t xml:space="preserve">- Pasirašyta bendradarbiavimo sutartis su Vilkaviškio r. </w:t>
            </w:r>
            <w:proofErr w:type="spellStart"/>
            <w:r w:rsidRPr="00622261">
              <w:rPr>
                <w:rFonts w:ascii="Times New Roman" w:eastAsia="Calibri" w:hAnsi="Times New Roman" w:cs="Times New Roman"/>
                <w:sz w:val="24"/>
                <w:szCs w:val="24"/>
              </w:rPr>
              <w:t>Alvito</w:t>
            </w:r>
            <w:proofErr w:type="spellEnd"/>
            <w:r w:rsidRPr="00622261">
              <w:rPr>
                <w:rFonts w:ascii="Times New Roman" w:eastAsia="Calibri" w:hAnsi="Times New Roman" w:cs="Times New Roman"/>
                <w:sz w:val="24"/>
                <w:szCs w:val="24"/>
              </w:rPr>
              <w:t xml:space="preserve"> mokykla-daugiafunkcis centru. Vykdėme/vykdome toliau veiklas bendradarbiaujant ir keičiantis veiklų idėjomis „</w:t>
            </w:r>
            <w:proofErr w:type="spellStart"/>
            <w:r w:rsidRPr="00622261">
              <w:rPr>
                <w:rFonts w:ascii="Times New Roman" w:eastAsia="Calibri" w:hAnsi="Times New Roman" w:cs="Times New Roman"/>
                <w:sz w:val="24"/>
                <w:szCs w:val="24"/>
              </w:rPr>
              <w:t>Inkliuzinis</w:t>
            </w:r>
            <w:proofErr w:type="spellEnd"/>
            <w:r w:rsidRPr="00622261">
              <w:rPr>
                <w:rFonts w:ascii="Times New Roman" w:eastAsia="Calibri" w:hAnsi="Times New Roman" w:cs="Times New Roman"/>
                <w:sz w:val="24"/>
                <w:szCs w:val="24"/>
              </w:rPr>
              <w:t xml:space="preserve"> (</w:t>
            </w:r>
            <w:proofErr w:type="spellStart"/>
            <w:r w:rsidRPr="00622261">
              <w:rPr>
                <w:rFonts w:ascii="Times New Roman" w:eastAsia="Calibri" w:hAnsi="Times New Roman" w:cs="Times New Roman"/>
                <w:sz w:val="24"/>
                <w:szCs w:val="24"/>
              </w:rPr>
              <w:t>įtraukusis</w:t>
            </w:r>
            <w:proofErr w:type="spellEnd"/>
            <w:r w:rsidRPr="00622261">
              <w:rPr>
                <w:rFonts w:ascii="Times New Roman" w:eastAsia="Calibri" w:hAnsi="Times New Roman" w:cs="Times New Roman"/>
                <w:sz w:val="24"/>
                <w:szCs w:val="24"/>
              </w:rPr>
              <w:t xml:space="preserve">) ugdymas ikimokykliniame amžiuje“. Pedagogai (20 %) dalinosi filmuotis veiklomis, reflektavo apie </w:t>
            </w:r>
            <w:proofErr w:type="spellStart"/>
            <w:r w:rsidRPr="00622261">
              <w:rPr>
                <w:rFonts w:ascii="Times New Roman" w:eastAsia="Calibri" w:hAnsi="Times New Roman" w:cs="Times New Roman"/>
                <w:sz w:val="24"/>
                <w:szCs w:val="24"/>
              </w:rPr>
              <w:t>apie</w:t>
            </w:r>
            <w:proofErr w:type="spellEnd"/>
            <w:r w:rsidRPr="00622261">
              <w:rPr>
                <w:rFonts w:ascii="Times New Roman" w:eastAsia="Calibri" w:hAnsi="Times New Roman" w:cs="Times New Roman"/>
                <w:sz w:val="24"/>
                <w:szCs w:val="24"/>
              </w:rPr>
              <w:t xml:space="preserve"> savo stipriąsias ir silpnąsias puses dirbant su tam tikro amžiaus, gebėjimų, poreikių turinčiais vaikais.</w:t>
            </w:r>
          </w:p>
        </w:tc>
      </w:tr>
      <w:tr w:rsidR="00622261" w:rsidRPr="00622261" w14:paraId="5B6C21A8" w14:textId="77777777">
        <w:tc>
          <w:tcPr>
            <w:tcW w:w="2688" w:type="dxa"/>
            <w:shd w:val="clear" w:color="auto" w:fill="auto"/>
          </w:tcPr>
          <w:p w14:paraId="143A49E4" w14:textId="47D51BC7" w:rsidR="00475FA5" w:rsidRPr="00622261" w:rsidRDefault="00BA07CF" w:rsidP="00BD62C2">
            <w:pPr>
              <w:pStyle w:val="Sraopastraipa"/>
              <w:numPr>
                <w:ilvl w:val="1"/>
                <w:numId w:val="7"/>
              </w:numPr>
              <w:spacing w:after="0" w:line="240" w:lineRule="auto"/>
              <w:rPr>
                <w:rFonts w:ascii="Times New Roman" w:hAnsi="Times New Roman"/>
                <w:sz w:val="24"/>
                <w:szCs w:val="24"/>
              </w:rPr>
            </w:pPr>
            <w:r w:rsidRPr="00622261">
              <w:rPr>
                <w:rFonts w:ascii="Times New Roman" w:eastAsia="Times New Roman" w:hAnsi="Times New Roman" w:cs="Times New Roman"/>
                <w:sz w:val="24"/>
                <w:szCs w:val="24"/>
              </w:rPr>
              <w:lastRenderedPageBreak/>
              <w:t xml:space="preserve">Uždavinys. </w:t>
            </w:r>
          </w:p>
          <w:p w14:paraId="1B31669A" w14:textId="77777777" w:rsidR="00475FA5" w:rsidRPr="00622261" w:rsidRDefault="00BA07CF" w:rsidP="00BD62C2">
            <w:pPr>
              <w:pStyle w:val="Sraopastraipa"/>
              <w:tabs>
                <w:tab w:val="left" w:pos="431"/>
              </w:tabs>
              <w:spacing w:after="0" w:line="240" w:lineRule="auto"/>
              <w:ind w:left="0" w:right="145"/>
              <w:textAlignment w:val="baseline"/>
              <w:rPr>
                <w:rFonts w:ascii="Times New Roman" w:hAnsi="Times New Roman"/>
                <w:sz w:val="24"/>
                <w:szCs w:val="24"/>
              </w:rPr>
            </w:pPr>
            <w:r w:rsidRPr="00622261">
              <w:rPr>
                <w:rFonts w:ascii="Times New Roman" w:eastAsia="Calibri" w:hAnsi="Times New Roman" w:cs="Times New Roman"/>
                <w:sz w:val="24"/>
                <w:szCs w:val="24"/>
              </w:rPr>
              <w:t>Išnaudoti galimybes bendradarbiaujant su esamais socialiniais partneriais ir dalyvauti bendruose projektuose.</w:t>
            </w:r>
          </w:p>
          <w:p w14:paraId="5139F351" w14:textId="77777777" w:rsidR="00475FA5" w:rsidRPr="00622261" w:rsidRDefault="00475FA5">
            <w:pPr>
              <w:pStyle w:val="Sraopastraipa"/>
              <w:spacing w:after="0" w:line="240" w:lineRule="auto"/>
              <w:ind w:left="594"/>
              <w:rPr>
                <w:rFonts w:ascii="Times New Roman" w:eastAsia="Times New Roman" w:hAnsi="Times New Roman" w:cs="Times New Roman"/>
                <w:sz w:val="24"/>
                <w:szCs w:val="24"/>
              </w:rPr>
            </w:pPr>
          </w:p>
        </w:tc>
        <w:tc>
          <w:tcPr>
            <w:tcW w:w="6706" w:type="dxa"/>
            <w:shd w:val="clear" w:color="auto" w:fill="auto"/>
          </w:tcPr>
          <w:p w14:paraId="37384E4E" w14:textId="4CD9F6ED" w:rsidR="00475FA5" w:rsidRPr="00622261" w:rsidRDefault="00BA07CF">
            <w:pPr>
              <w:tabs>
                <w:tab w:val="left" w:pos="431"/>
              </w:tabs>
              <w:spacing w:after="0" w:line="240" w:lineRule="auto"/>
              <w:ind w:right="145"/>
              <w:jc w:val="both"/>
              <w:textAlignment w:val="baseline"/>
              <w:rPr>
                <w:rFonts w:ascii="Times New Roman" w:hAnsi="Times New Roman"/>
                <w:b/>
                <w:sz w:val="24"/>
                <w:szCs w:val="24"/>
              </w:rPr>
            </w:pPr>
            <w:r w:rsidRPr="00622261">
              <w:rPr>
                <w:rFonts w:ascii="Times New Roman" w:eastAsia="Calibri" w:hAnsi="Times New Roman" w:cs="Times New Roman"/>
                <w:sz w:val="24"/>
                <w:szCs w:val="24"/>
              </w:rPr>
              <w:t xml:space="preserve">- </w:t>
            </w:r>
            <w:r w:rsidR="00BD62C2" w:rsidRPr="00622261">
              <w:rPr>
                <w:rFonts w:ascii="Times New Roman" w:eastAsia="Calibri" w:hAnsi="Times New Roman" w:cs="Times New Roman"/>
                <w:sz w:val="24"/>
                <w:szCs w:val="24"/>
              </w:rPr>
              <w:t>Suo</w:t>
            </w:r>
            <w:r w:rsidRPr="00622261">
              <w:rPr>
                <w:rFonts w:ascii="Times New Roman" w:eastAsia="Calibri" w:hAnsi="Times New Roman" w:cs="Times New Roman"/>
                <w:sz w:val="24"/>
                <w:szCs w:val="24"/>
              </w:rPr>
              <w:t>rganizuota nuotolinė-virtuali piešinių paroda „Pozityvus pavasaris“.</w:t>
            </w:r>
          </w:p>
          <w:p w14:paraId="0620E50D" w14:textId="60E2AE73" w:rsidR="00475FA5" w:rsidRPr="00622261" w:rsidRDefault="00BA07CF">
            <w:pPr>
              <w:tabs>
                <w:tab w:val="left" w:pos="431"/>
              </w:tabs>
              <w:spacing w:after="0" w:line="240" w:lineRule="auto"/>
              <w:ind w:right="145"/>
              <w:jc w:val="both"/>
              <w:textAlignment w:val="baseline"/>
              <w:rPr>
                <w:rFonts w:ascii="Times New Roman" w:hAnsi="Times New Roman"/>
                <w:b/>
                <w:sz w:val="24"/>
                <w:szCs w:val="24"/>
              </w:rPr>
            </w:pPr>
            <w:r w:rsidRPr="00622261">
              <w:rPr>
                <w:rFonts w:ascii="Times New Roman" w:eastAsia="Calibri" w:hAnsi="Times New Roman" w:cs="Times New Roman"/>
                <w:sz w:val="24"/>
                <w:szCs w:val="24"/>
              </w:rPr>
              <w:t xml:space="preserve">- </w:t>
            </w:r>
            <w:r w:rsidR="00BD62C2" w:rsidRPr="00622261">
              <w:rPr>
                <w:rFonts w:ascii="Times New Roman" w:eastAsia="Calibri" w:hAnsi="Times New Roman" w:cs="Times New Roman"/>
                <w:sz w:val="24"/>
                <w:szCs w:val="24"/>
              </w:rPr>
              <w:t>Įgyvendintas</w:t>
            </w:r>
            <w:r w:rsidRPr="00622261">
              <w:rPr>
                <w:rFonts w:ascii="Times New Roman" w:eastAsia="Calibri" w:hAnsi="Times New Roman" w:cs="Times New Roman"/>
                <w:sz w:val="24"/>
                <w:szCs w:val="24"/>
              </w:rPr>
              <w:t xml:space="preserve"> Kauno r. ikimokyklinio ugdymo įstaigų (30 %) nuotolinis projektas „Kuriu pasaką namie“. Vaikai padedami tėvų kūrė ir iliustravo pasakas namuose, komisija išrinko trys pasakas, kuriuose daugiausia atsiskleidė ugdytinis tiek tekstu, tiek ir iliustracija. Buvo sukurta elektroninė knygelė su vaikų sukurtomis pasakomis. Taip paminėjome knygos dieną.</w:t>
            </w:r>
          </w:p>
          <w:p w14:paraId="36FFC79D" w14:textId="329602DE" w:rsidR="00475FA5" w:rsidRPr="00622261" w:rsidRDefault="00BA07CF">
            <w:pPr>
              <w:tabs>
                <w:tab w:val="left" w:pos="431"/>
              </w:tabs>
              <w:spacing w:after="0" w:line="240" w:lineRule="auto"/>
              <w:ind w:right="145"/>
              <w:textAlignment w:val="baseline"/>
              <w:rPr>
                <w:rFonts w:ascii="Times New Roman" w:hAnsi="Times New Roman"/>
                <w:sz w:val="24"/>
                <w:szCs w:val="24"/>
              </w:rPr>
            </w:pPr>
            <w:r w:rsidRPr="00622261">
              <w:rPr>
                <w:rFonts w:ascii="Times New Roman" w:eastAsia="Calibri" w:hAnsi="Times New Roman" w:cs="Times New Roman"/>
                <w:sz w:val="24"/>
                <w:szCs w:val="24"/>
              </w:rPr>
              <w:t>- Dalyvauta respublikos lopšelių-darželių „</w:t>
            </w:r>
            <w:proofErr w:type="spellStart"/>
            <w:r w:rsidRPr="00622261">
              <w:rPr>
                <w:rFonts w:ascii="Times New Roman" w:eastAsia="Calibri" w:hAnsi="Times New Roman" w:cs="Times New Roman"/>
                <w:sz w:val="24"/>
                <w:szCs w:val="24"/>
              </w:rPr>
              <w:t>Žilvitis“organizuojamose</w:t>
            </w:r>
            <w:proofErr w:type="spellEnd"/>
            <w:r w:rsidRPr="00622261">
              <w:rPr>
                <w:rFonts w:ascii="Times New Roman" w:eastAsia="Calibri" w:hAnsi="Times New Roman" w:cs="Times New Roman"/>
                <w:sz w:val="24"/>
                <w:szCs w:val="24"/>
              </w:rPr>
              <w:t xml:space="preserve"> renginiuose, veiklose per metus 4-5 kartus.</w:t>
            </w:r>
          </w:p>
          <w:p w14:paraId="0D99AC1A" w14:textId="3DDE102C" w:rsidR="00475FA5" w:rsidRPr="00622261" w:rsidRDefault="00202D19">
            <w:pPr>
              <w:tabs>
                <w:tab w:val="left" w:pos="431"/>
              </w:tabs>
              <w:spacing w:after="0" w:line="240" w:lineRule="auto"/>
              <w:ind w:right="145"/>
              <w:jc w:val="both"/>
              <w:textAlignment w:val="baseline"/>
              <w:rPr>
                <w:rFonts w:eastAsia="Calibri"/>
              </w:rPr>
            </w:pPr>
            <w:r w:rsidRPr="00622261">
              <w:rPr>
                <w:rFonts w:ascii="Times New Roman" w:eastAsia="Calibri" w:hAnsi="Times New Roman" w:cs="Times New Roman"/>
                <w:sz w:val="24"/>
                <w:szCs w:val="24"/>
              </w:rPr>
              <w:t xml:space="preserve">- </w:t>
            </w:r>
            <w:r w:rsidR="00BA07CF" w:rsidRPr="00622261">
              <w:rPr>
                <w:rFonts w:ascii="Times New Roman" w:eastAsia="Calibri" w:hAnsi="Times New Roman" w:cs="Times New Roman"/>
                <w:sz w:val="24"/>
                <w:szCs w:val="24"/>
              </w:rPr>
              <w:t>Organizuot</w:t>
            </w:r>
            <w:r w:rsidR="00BD62C2" w:rsidRPr="00622261">
              <w:rPr>
                <w:rFonts w:ascii="Times New Roman" w:eastAsia="Calibri" w:hAnsi="Times New Roman" w:cs="Times New Roman"/>
                <w:sz w:val="24"/>
                <w:szCs w:val="24"/>
              </w:rPr>
              <w:t>os</w:t>
            </w:r>
            <w:r w:rsidR="00BA07CF" w:rsidRPr="00622261">
              <w:rPr>
                <w:rFonts w:ascii="Times New Roman" w:eastAsia="Calibri" w:hAnsi="Times New Roman" w:cs="Times New Roman"/>
                <w:sz w:val="24"/>
                <w:szCs w:val="24"/>
              </w:rPr>
              <w:t xml:space="preserve"> netradicinės veiklos, išvykos netradicinėse Karmėlavos miestelio vietose: Šv. Onos parapijos šventoriuje, seniūnijoje, pašte, B. Buračo gimnazijoje, Kauno oro uoste. Šios veiklos/išvykos padėjo vaikams lengviau orientuotis gatvėje, </w:t>
            </w:r>
            <w:r w:rsidR="00BD62C2" w:rsidRPr="00622261">
              <w:rPr>
                <w:rFonts w:ascii="Times New Roman" w:eastAsia="Calibri" w:hAnsi="Times New Roman" w:cs="Times New Roman"/>
                <w:sz w:val="24"/>
                <w:szCs w:val="24"/>
              </w:rPr>
              <w:t xml:space="preserve">vaikai </w:t>
            </w:r>
            <w:r w:rsidR="00BA07CF" w:rsidRPr="00622261">
              <w:rPr>
                <w:rFonts w:ascii="Times New Roman" w:eastAsia="Calibri" w:hAnsi="Times New Roman" w:cs="Times New Roman"/>
                <w:sz w:val="24"/>
                <w:szCs w:val="24"/>
              </w:rPr>
              <w:t>susipažino su savo krašto lankytinomis vietomis, išmoko komunikuoti su suaugusiais ir bendraamžiais kitose, netradicinėse aplinkose, susipažino su Karmėlavos miestelio</w:t>
            </w:r>
            <w:r w:rsidR="00BD62C2" w:rsidRPr="00622261">
              <w:rPr>
                <w:rFonts w:ascii="Times New Roman" w:eastAsia="Calibri" w:hAnsi="Times New Roman" w:cs="Times New Roman"/>
                <w:sz w:val="24"/>
                <w:szCs w:val="24"/>
              </w:rPr>
              <w:t xml:space="preserve"> kitų</w:t>
            </w:r>
            <w:r w:rsidR="00BA07CF" w:rsidRPr="00622261">
              <w:rPr>
                <w:rFonts w:ascii="Times New Roman" w:eastAsia="Calibri" w:hAnsi="Times New Roman" w:cs="Times New Roman"/>
                <w:sz w:val="24"/>
                <w:szCs w:val="24"/>
              </w:rPr>
              <w:t xml:space="preserve"> </w:t>
            </w:r>
            <w:r w:rsidR="00BD62C2" w:rsidRPr="00622261">
              <w:rPr>
                <w:rFonts w:ascii="Times New Roman" w:eastAsia="Calibri" w:hAnsi="Times New Roman" w:cs="Times New Roman"/>
                <w:sz w:val="24"/>
                <w:szCs w:val="24"/>
              </w:rPr>
              <w:t xml:space="preserve">įstaigų </w:t>
            </w:r>
            <w:r w:rsidR="00BA07CF" w:rsidRPr="00622261">
              <w:rPr>
                <w:rFonts w:ascii="Times New Roman" w:eastAsia="Calibri" w:hAnsi="Times New Roman" w:cs="Times New Roman"/>
                <w:sz w:val="24"/>
                <w:szCs w:val="24"/>
              </w:rPr>
              <w:t>darbuotojais. Dalyvavo apie (60 %) ugdytinių.</w:t>
            </w:r>
          </w:p>
        </w:tc>
      </w:tr>
    </w:tbl>
    <w:p w14:paraId="5E541D6B" w14:textId="77777777" w:rsidR="00475FA5" w:rsidRDefault="00475FA5">
      <w:pPr>
        <w:rPr>
          <w:rFonts w:ascii="Times New Roman" w:hAnsi="Times New Roman" w:cs="Times New Roman"/>
          <w:sz w:val="24"/>
          <w:szCs w:val="24"/>
          <w:lang w:val="lt-LT"/>
        </w:rPr>
      </w:pPr>
    </w:p>
    <w:p w14:paraId="5BF98795" w14:textId="77777777" w:rsidR="00475FA5" w:rsidRDefault="00BA07CF">
      <w:pPr>
        <w:spacing w:after="0"/>
        <w:jc w:val="center"/>
        <w:rPr>
          <w:rFonts w:ascii="Times New Roman" w:hAnsi="Times New Roman" w:cs="Times New Roman"/>
          <w:sz w:val="24"/>
          <w:szCs w:val="24"/>
          <w:lang w:val="lt-LT"/>
        </w:rPr>
      </w:pPr>
      <w:r>
        <w:rPr>
          <w:rFonts w:ascii="Times New Roman" w:eastAsia="SimSun" w:hAnsi="Times New Roman" w:cs="Times New Roman"/>
          <w:b/>
          <w:sz w:val="24"/>
          <w:szCs w:val="24"/>
          <w:lang w:val="lt-LT" w:eastAsia="zh-CN"/>
        </w:rPr>
        <w:t>ŠVIETIMO KOKYBĖS RODIKLIAI</w:t>
      </w:r>
    </w:p>
    <w:p w14:paraId="0ED346AF" w14:textId="77777777" w:rsidR="00475FA5" w:rsidRDefault="00475FA5">
      <w:pPr>
        <w:spacing w:after="0" w:line="240" w:lineRule="auto"/>
        <w:rPr>
          <w:rFonts w:ascii="Times New Roman" w:hAnsi="Times New Roman" w:cs="Times New Roman"/>
          <w:sz w:val="24"/>
          <w:szCs w:val="24"/>
          <w:lang w:val="lt-LT"/>
        </w:rPr>
      </w:pPr>
    </w:p>
    <w:tbl>
      <w:tblPr>
        <w:tblStyle w:val="Lentelstinklelis"/>
        <w:tblW w:w="9776" w:type="dxa"/>
        <w:tblLook w:val="04A0" w:firstRow="1" w:lastRow="0" w:firstColumn="1" w:lastColumn="0" w:noHBand="0" w:noVBand="1"/>
      </w:tblPr>
      <w:tblGrid>
        <w:gridCol w:w="2970"/>
        <w:gridCol w:w="1277"/>
        <w:gridCol w:w="849"/>
        <w:gridCol w:w="709"/>
        <w:gridCol w:w="2080"/>
        <w:gridCol w:w="1891"/>
      </w:tblGrid>
      <w:tr w:rsidR="00475FA5" w14:paraId="14C46D8E" w14:textId="77777777" w:rsidTr="003E60C7">
        <w:tc>
          <w:tcPr>
            <w:tcW w:w="7885" w:type="dxa"/>
            <w:gridSpan w:val="5"/>
            <w:shd w:val="clear" w:color="auto" w:fill="auto"/>
          </w:tcPr>
          <w:p w14:paraId="5A4B5C19"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Rodiklis</w:t>
            </w:r>
          </w:p>
        </w:tc>
        <w:tc>
          <w:tcPr>
            <w:tcW w:w="1891" w:type="dxa"/>
            <w:shd w:val="clear" w:color="auto" w:fill="auto"/>
          </w:tcPr>
          <w:p w14:paraId="18191196"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Mokykloje</w:t>
            </w:r>
          </w:p>
        </w:tc>
      </w:tr>
      <w:tr w:rsidR="00475FA5" w14:paraId="716A74BA" w14:textId="77777777" w:rsidTr="003E60C7">
        <w:tc>
          <w:tcPr>
            <w:tcW w:w="7885" w:type="dxa"/>
            <w:gridSpan w:val="5"/>
            <w:shd w:val="clear" w:color="auto" w:fill="auto"/>
          </w:tcPr>
          <w:p w14:paraId="4EAB8DB1"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Bendras mokinių skaičius</w:t>
            </w:r>
          </w:p>
        </w:tc>
        <w:tc>
          <w:tcPr>
            <w:tcW w:w="1891" w:type="dxa"/>
            <w:shd w:val="clear" w:color="auto" w:fill="auto"/>
          </w:tcPr>
          <w:p w14:paraId="2667A67B" w14:textId="77777777" w:rsidR="00475FA5" w:rsidRDefault="00BA07CF" w:rsidP="000A2A0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120</w:t>
            </w:r>
          </w:p>
        </w:tc>
      </w:tr>
      <w:tr w:rsidR="00475FA5" w14:paraId="5BDE70A4" w14:textId="77777777" w:rsidTr="003E60C7">
        <w:tc>
          <w:tcPr>
            <w:tcW w:w="7885" w:type="dxa"/>
            <w:gridSpan w:val="5"/>
            <w:shd w:val="clear" w:color="auto" w:fill="auto"/>
          </w:tcPr>
          <w:p w14:paraId="1C0CFEAE"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Iš jų:</w:t>
            </w:r>
          </w:p>
        </w:tc>
        <w:tc>
          <w:tcPr>
            <w:tcW w:w="1891" w:type="dxa"/>
            <w:shd w:val="clear" w:color="auto" w:fill="auto"/>
          </w:tcPr>
          <w:p w14:paraId="39931D79" w14:textId="77777777" w:rsidR="00475FA5" w:rsidRDefault="00475FA5" w:rsidP="000A2A0F">
            <w:pPr>
              <w:spacing w:after="0" w:line="240" w:lineRule="auto"/>
              <w:jc w:val="center"/>
              <w:rPr>
                <w:rFonts w:ascii="Times New Roman" w:eastAsia="Times New Roman" w:hAnsi="Times New Roman" w:cs="Times New Roman"/>
                <w:sz w:val="24"/>
                <w:szCs w:val="24"/>
              </w:rPr>
            </w:pPr>
          </w:p>
        </w:tc>
      </w:tr>
      <w:tr w:rsidR="00475FA5" w14:paraId="0638ED0B" w14:textId="77777777" w:rsidTr="003E60C7">
        <w:tc>
          <w:tcPr>
            <w:tcW w:w="7885" w:type="dxa"/>
            <w:gridSpan w:val="5"/>
            <w:shd w:val="clear" w:color="auto" w:fill="auto"/>
            <w:vAlign w:val="bottom"/>
          </w:tcPr>
          <w:p w14:paraId="7F941A91" w14:textId="77777777" w:rsidR="00475FA5" w:rsidRDefault="00BA07CF">
            <w:pPr>
              <w:spacing w:after="0" w:line="240" w:lineRule="auto"/>
              <w:rPr>
                <w:rFonts w:ascii="Times New Roman" w:hAnsi="Times New Roman"/>
                <w:sz w:val="24"/>
                <w:szCs w:val="24"/>
              </w:rPr>
            </w:pPr>
            <w:r>
              <w:rPr>
                <w:rFonts w:ascii="Times New Roman" w:eastAsia="Calibri" w:hAnsi="Times New Roman" w:cs="Times New Roman"/>
                <w:kern w:val="2"/>
                <w:sz w:val="24"/>
                <w:szCs w:val="24"/>
              </w:rPr>
              <w:t>Ikimokyklinio ugdymo mokiniai</w:t>
            </w:r>
          </w:p>
        </w:tc>
        <w:tc>
          <w:tcPr>
            <w:tcW w:w="1891" w:type="dxa"/>
            <w:shd w:val="clear" w:color="auto" w:fill="auto"/>
          </w:tcPr>
          <w:p w14:paraId="6FCC2874" w14:textId="77777777" w:rsidR="00475FA5" w:rsidRDefault="00BA07CF" w:rsidP="000A2A0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120</w:t>
            </w:r>
          </w:p>
        </w:tc>
      </w:tr>
      <w:tr w:rsidR="00475FA5" w14:paraId="17E84083" w14:textId="77777777" w:rsidTr="003E60C7">
        <w:tc>
          <w:tcPr>
            <w:tcW w:w="7885" w:type="dxa"/>
            <w:gridSpan w:val="5"/>
            <w:shd w:val="clear" w:color="auto" w:fill="auto"/>
            <w:vAlign w:val="bottom"/>
          </w:tcPr>
          <w:p w14:paraId="50EA7F0F" w14:textId="77777777" w:rsidR="00475FA5" w:rsidRDefault="00BA07CF">
            <w:pPr>
              <w:spacing w:after="0" w:line="240" w:lineRule="auto"/>
              <w:rPr>
                <w:rFonts w:ascii="Times New Roman" w:hAnsi="Times New Roman"/>
                <w:sz w:val="24"/>
                <w:szCs w:val="24"/>
              </w:rPr>
            </w:pPr>
            <w:r>
              <w:rPr>
                <w:rFonts w:ascii="Times New Roman" w:eastAsia="Calibri" w:hAnsi="Times New Roman" w:cs="Times New Roman"/>
                <w:kern w:val="2"/>
                <w:sz w:val="24"/>
                <w:szCs w:val="24"/>
              </w:rPr>
              <w:t>Priešmokyklinio ugdymo mokiniai</w:t>
            </w:r>
          </w:p>
        </w:tc>
        <w:tc>
          <w:tcPr>
            <w:tcW w:w="1891" w:type="dxa"/>
            <w:shd w:val="clear" w:color="auto" w:fill="auto"/>
          </w:tcPr>
          <w:p w14:paraId="4F1947E7" w14:textId="77777777" w:rsidR="00475FA5" w:rsidRDefault="00BA07CF" w:rsidP="000A2A0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w:t>
            </w:r>
          </w:p>
        </w:tc>
      </w:tr>
      <w:tr w:rsidR="00475FA5" w14:paraId="7CD2B34E" w14:textId="77777777" w:rsidTr="003E60C7">
        <w:tc>
          <w:tcPr>
            <w:tcW w:w="7885" w:type="dxa"/>
            <w:gridSpan w:val="5"/>
            <w:shd w:val="clear" w:color="auto" w:fill="auto"/>
          </w:tcPr>
          <w:p w14:paraId="43FFA207"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Nepatenkintų prašymų skaičius (pirmu pasirinkimu) spalio 1 d.</w:t>
            </w:r>
          </w:p>
        </w:tc>
        <w:tc>
          <w:tcPr>
            <w:tcW w:w="1891" w:type="dxa"/>
            <w:shd w:val="clear" w:color="auto" w:fill="auto"/>
          </w:tcPr>
          <w:p w14:paraId="40F7C879" w14:textId="77777777" w:rsidR="00475FA5" w:rsidRDefault="00BA07CF" w:rsidP="000A2A0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16</w:t>
            </w:r>
          </w:p>
        </w:tc>
      </w:tr>
      <w:tr w:rsidR="00475FA5" w14:paraId="121D886E" w14:textId="77777777" w:rsidTr="003E60C7">
        <w:tc>
          <w:tcPr>
            <w:tcW w:w="7885" w:type="dxa"/>
            <w:gridSpan w:val="5"/>
            <w:shd w:val="clear" w:color="auto" w:fill="auto"/>
          </w:tcPr>
          <w:p w14:paraId="3A35A003" w14:textId="77777777" w:rsidR="00475FA5" w:rsidRDefault="00BA07CF">
            <w:pPr>
              <w:spacing w:after="0" w:line="240" w:lineRule="auto"/>
              <w:rPr>
                <w:rFonts w:ascii="Times New Roman" w:eastAsia="Calibri" w:hAnsi="Times New Roman"/>
                <w:kern w:val="2"/>
                <w:sz w:val="24"/>
                <w:szCs w:val="24"/>
              </w:rPr>
            </w:pPr>
            <w:r>
              <w:rPr>
                <w:rFonts w:ascii="Times New Roman" w:eastAsia="Calibri" w:hAnsi="Times New Roman" w:cs="Times New Roman"/>
                <w:kern w:val="2"/>
                <w:sz w:val="24"/>
                <w:szCs w:val="24"/>
              </w:rPr>
              <w:t>Specialiųjų ugdymosi poreikių turinčių mokinių skaičius</w:t>
            </w:r>
          </w:p>
        </w:tc>
        <w:tc>
          <w:tcPr>
            <w:tcW w:w="1891" w:type="dxa"/>
            <w:shd w:val="clear" w:color="auto" w:fill="auto"/>
          </w:tcPr>
          <w:p w14:paraId="3648637D"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66</w:t>
            </w:r>
          </w:p>
        </w:tc>
      </w:tr>
      <w:tr w:rsidR="00475FA5" w14:paraId="36DEFE83" w14:textId="77777777" w:rsidTr="003E60C7">
        <w:tc>
          <w:tcPr>
            <w:tcW w:w="7885" w:type="dxa"/>
            <w:gridSpan w:val="5"/>
            <w:shd w:val="clear" w:color="auto" w:fill="auto"/>
          </w:tcPr>
          <w:p w14:paraId="1207AB85" w14:textId="77777777" w:rsidR="00475FA5" w:rsidRDefault="00BA07CF">
            <w:pPr>
              <w:spacing w:after="0" w:line="240" w:lineRule="auto"/>
              <w:rPr>
                <w:rFonts w:ascii="Times New Roman" w:hAnsi="Times New Roman"/>
                <w:sz w:val="24"/>
                <w:szCs w:val="24"/>
                <w:highlight w:val="blue"/>
              </w:rPr>
            </w:pPr>
            <w:r>
              <w:rPr>
                <w:rFonts w:ascii="Times New Roman" w:eastAsia="Calibri" w:hAnsi="Times New Roman" w:cs="Times New Roman"/>
                <w:kern w:val="2"/>
                <w:sz w:val="24"/>
                <w:szCs w:val="24"/>
              </w:rPr>
              <w:t>Specialiųjų ugdymosi poreikių turinčių mokinių dalis (</w:t>
            </w:r>
            <w:r>
              <w:rPr>
                <w:rFonts w:ascii="Times New Roman" w:eastAsia="Times New Roman" w:hAnsi="Times New Roman" w:cs="Times New Roman"/>
                <w:sz w:val="24"/>
                <w:szCs w:val="24"/>
              </w:rPr>
              <w:t>proc.)</w:t>
            </w:r>
          </w:p>
        </w:tc>
        <w:tc>
          <w:tcPr>
            <w:tcW w:w="1891" w:type="dxa"/>
            <w:shd w:val="clear" w:color="auto" w:fill="auto"/>
          </w:tcPr>
          <w:p w14:paraId="4B4BD2B3" w14:textId="3751414F"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55</w:t>
            </w:r>
          </w:p>
        </w:tc>
      </w:tr>
      <w:tr w:rsidR="00475FA5" w14:paraId="68B9F0B9" w14:textId="77777777" w:rsidTr="003E60C7">
        <w:tc>
          <w:tcPr>
            <w:tcW w:w="4247" w:type="dxa"/>
            <w:gridSpan w:val="2"/>
            <w:shd w:val="clear" w:color="auto" w:fill="auto"/>
            <w:vAlign w:val="center"/>
          </w:tcPr>
          <w:p w14:paraId="23D6A722"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Darbuotojai</w:t>
            </w:r>
          </w:p>
        </w:tc>
        <w:tc>
          <w:tcPr>
            <w:tcW w:w="1558" w:type="dxa"/>
            <w:gridSpan w:val="2"/>
            <w:shd w:val="clear" w:color="auto" w:fill="auto"/>
          </w:tcPr>
          <w:p w14:paraId="7CD67806"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Skirtų etatų skaičius</w:t>
            </w:r>
          </w:p>
        </w:tc>
        <w:tc>
          <w:tcPr>
            <w:tcW w:w="2080" w:type="dxa"/>
            <w:shd w:val="clear" w:color="auto" w:fill="auto"/>
          </w:tcPr>
          <w:p w14:paraId="4AC7729E"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Užimtų etatų skaičius</w:t>
            </w:r>
          </w:p>
        </w:tc>
        <w:tc>
          <w:tcPr>
            <w:tcW w:w="1891" w:type="dxa"/>
            <w:shd w:val="clear" w:color="auto" w:fill="auto"/>
          </w:tcPr>
          <w:p w14:paraId="6084FBBA"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Darbuotojų skaičius</w:t>
            </w:r>
          </w:p>
        </w:tc>
      </w:tr>
      <w:tr w:rsidR="00475FA5" w14:paraId="5CDA3CD3" w14:textId="77777777" w:rsidTr="003E60C7">
        <w:tc>
          <w:tcPr>
            <w:tcW w:w="4247" w:type="dxa"/>
            <w:gridSpan w:val="2"/>
            <w:shd w:val="clear" w:color="auto" w:fill="auto"/>
            <w:vAlign w:val="bottom"/>
          </w:tcPr>
          <w:p w14:paraId="4054E776" w14:textId="77777777" w:rsidR="00475FA5" w:rsidRDefault="00BA07CF">
            <w:pPr>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rPr>
              <w:t>Direktorius</w:t>
            </w:r>
          </w:p>
        </w:tc>
        <w:tc>
          <w:tcPr>
            <w:tcW w:w="1558" w:type="dxa"/>
            <w:gridSpan w:val="2"/>
            <w:shd w:val="clear" w:color="auto" w:fill="auto"/>
          </w:tcPr>
          <w:p w14:paraId="1440762F"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1</w:t>
            </w:r>
          </w:p>
        </w:tc>
        <w:tc>
          <w:tcPr>
            <w:tcW w:w="2080" w:type="dxa"/>
            <w:shd w:val="clear" w:color="auto" w:fill="auto"/>
          </w:tcPr>
          <w:p w14:paraId="08029429"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0</w:t>
            </w:r>
          </w:p>
        </w:tc>
        <w:tc>
          <w:tcPr>
            <w:tcW w:w="1891" w:type="dxa"/>
            <w:shd w:val="clear" w:color="auto" w:fill="auto"/>
          </w:tcPr>
          <w:p w14:paraId="65FAAD61"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0</w:t>
            </w:r>
          </w:p>
        </w:tc>
      </w:tr>
      <w:tr w:rsidR="00475FA5" w14:paraId="551AE095" w14:textId="77777777" w:rsidTr="003E60C7">
        <w:tc>
          <w:tcPr>
            <w:tcW w:w="4247" w:type="dxa"/>
            <w:gridSpan w:val="2"/>
            <w:shd w:val="clear" w:color="auto" w:fill="auto"/>
            <w:vAlign w:val="bottom"/>
          </w:tcPr>
          <w:p w14:paraId="3B5C5BA5" w14:textId="77777777" w:rsidR="00475FA5" w:rsidRDefault="00BA07CF">
            <w:pPr>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rPr>
              <w:t>Pavaduotojas ugdymui</w:t>
            </w:r>
          </w:p>
        </w:tc>
        <w:tc>
          <w:tcPr>
            <w:tcW w:w="1558" w:type="dxa"/>
            <w:gridSpan w:val="2"/>
            <w:shd w:val="clear" w:color="auto" w:fill="auto"/>
          </w:tcPr>
          <w:p w14:paraId="61349F7B"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0,5</w:t>
            </w:r>
          </w:p>
        </w:tc>
        <w:tc>
          <w:tcPr>
            <w:tcW w:w="2080" w:type="dxa"/>
            <w:shd w:val="clear" w:color="auto" w:fill="auto"/>
          </w:tcPr>
          <w:p w14:paraId="3AD72A05"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0,5</w:t>
            </w:r>
          </w:p>
        </w:tc>
        <w:tc>
          <w:tcPr>
            <w:tcW w:w="1891" w:type="dxa"/>
            <w:shd w:val="clear" w:color="auto" w:fill="auto"/>
          </w:tcPr>
          <w:p w14:paraId="6B73D0B7"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1</w:t>
            </w:r>
          </w:p>
        </w:tc>
      </w:tr>
      <w:tr w:rsidR="00475FA5" w14:paraId="1C80DD67" w14:textId="77777777" w:rsidTr="003E60C7">
        <w:tc>
          <w:tcPr>
            <w:tcW w:w="4247" w:type="dxa"/>
            <w:gridSpan w:val="2"/>
            <w:shd w:val="clear" w:color="auto" w:fill="auto"/>
            <w:vAlign w:val="bottom"/>
          </w:tcPr>
          <w:p w14:paraId="0326A7BF" w14:textId="77777777" w:rsidR="00475FA5" w:rsidRDefault="00BA07CF">
            <w:pPr>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rPr>
              <w:t>Pavaduotojas ūkio reikalams (ūkvedys)</w:t>
            </w:r>
          </w:p>
        </w:tc>
        <w:tc>
          <w:tcPr>
            <w:tcW w:w="1558" w:type="dxa"/>
            <w:gridSpan w:val="2"/>
            <w:shd w:val="clear" w:color="auto" w:fill="auto"/>
          </w:tcPr>
          <w:p w14:paraId="7CFE0846"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0,5</w:t>
            </w:r>
          </w:p>
        </w:tc>
        <w:tc>
          <w:tcPr>
            <w:tcW w:w="2080" w:type="dxa"/>
            <w:shd w:val="clear" w:color="auto" w:fill="auto"/>
          </w:tcPr>
          <w:p w14:paraId="389066FC"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0,5</w:t>
            </w:r>
          </w:p>
        </w:tc>
        <w:tc>
          <w:tcPr>
            <w:tcW w:w="1891" w:type="dxa"/>
            <w:shd w:val="clear" w:color="auto" w:fill="auto"/>
          </w:tcPr>
          <w:p w14:paraId="16CB9E34"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1</w:t>
            </w:r>
          </w:p>
        </w:tc>
      </w:tr>
      <w:tr w:rsidR="00475FA5" w14:paraId="312219BB" w14:textId="77777777" w:rsidTr="003E60C7">
        <w:tc>
          <w:tcPr>
            <w:tcW w:w="4247" w:type="dxa"/>
            <w:gridSpan w:val="2"/>
            <w:shd w:val="clear" w:color="auto" w:fill="auto"/>
            <w:vAlign w:val="bottom"/>
          </w:tcPr>
          <w:p w14:paraId="16BA67DA" w14:textId="77777777" w:rsidR="00475FA5" w:rsidRDefault="00BA07CF">
            <w:pPr>
              <w:spacing w:after="0" w:line="240" w:lineRule="auto"/>
              <w:rPr>
                <w:rFonts w:ascii="Times New Roman" w:hAnsi="Times New Roman"/>
                <w:color w:val="000000"/>
                <w:sz w:val="24"/>
                <w:szCs w:val="24"/>
              </w:rPr>
            </w:pPr>
            <w:r>
              <w:rPr>
                <w:rFonts w:ascii="Times New Roman" w:eastAsia="Calibri" w:hAnsi="Times New Roman" w:cs="Times New Roman"/>
                <w:kern w:val="2"/>
                <w:sz w:val="24"/>
                <w:szCs w:val="24"/>
              </w:rPr>
              <w:t>Ikimokyklinio ugdymo mokytojai</w:t>
            </w:r>
          </w:p>
        </w:tc>
        <w:tc>
          <w:tcPr>
            <w:tcW w:w="1558" w:type="dxa"/>
            <w:gridSpan w:val="2"/>
            <w:shd w:val="clear" w:color="auto" w:fill="auto"/>
          </w:tcPr>
          <w:p w14:paraId="082EC8DA"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1</w:t>
            </w:r>
            <w:r w:rsidR="003E60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3E60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p>
        </w:tc>
        <w:tc>
          <w:tcPr>
            <w:tcW w:w="2080" w:type="dxa"/>
            <w:shd w:val="clear" w:color="auto" w:fill="auto"/>
          </w:tcPr>
          <w:p w14:paraId="05DBFE95"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1</w:t>
            </w:r>
            <w:r w:rsidR="003E60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3E60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p>
        </w:tc>
        <w:tc>
          <w:tcPr>
            <w:tcW w:w="1891" w:type="dxa"/>
            <w:shd w:val="clear" w:color="auto" w:fill="auto"/>
          </w:tcPr>
          <w:p w14:paraId="63C2541F"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1</w:t>
            </w:r>
            <w:r w:rsidR="003E60C7">
              <w:rPr>
                <w:rFonts w:ascii="Times New Roman" w:eastAsia="Times New Roman" w:hAnsi="Times New Roman" w:cs="Times New Roman"/>
                <w:color w:val="000000"/>
                <w:sz w:val="24"/>
                <w:szCs w:val="24"/>
              </w:rPr>
              <w:t>1</w:t>
            </w:r>
          </w:p>
        </w:tc>
      </w:tr>
      <w:tr w:rsidR="00475FA5" w14:paraId="7274998F" w14:textId="77777777" w:rsidTr="003E60C7">
        <w:tc>
          <w:tcPr>
            <w:tcW w:w="4247" w:type="dxa"/>
            <w:gridSpan w:val="2"/>
            <w:shd w:val="clear" w:color="auto" w:fill="auto"/>
            <w:vAlign w:val="bottom"/>
          </w:tcPr>
          <w:p w14:paraId="0441E711" w14:textId="77777777" w:rsidR="00475FA5" w:rsidRDefault="00BA07CF">
            <w:pPr>
              <w:spacing w:after="0" w:line="240" w:lineRule="auto"/>
              <w:rPr>
                <w:rFonts w:ascii="Times New Roman" w:hAnsi="Times New Roman"/>
                <w:color w:val="000000"/>
                <w:sz w:val="24"/>
                <w:szCs w:val="24"/>
              </w:rPr>
            </w:pPr>
            <w:r>
              <w:rPr>
                <w:rFonts w:ascii="Times New Roman" w:eastAsia="Calibri" w:hAnsi="Times New Roman" w:cs="Times New Roman"/>
                <w:kern w:val="2"/>
                <w:sz w:val="24"/>
                <w:szCs w:val="24"/>
              </w:rPr>
              <w:t>Priešmokyklinio ugdymo mokytojai</w:t>
            </w:r>
          </w:p>
        </w:tc>
        <w:tc>
          <w:tcPr>
            <w:tcW w:w="1558" w:type="dxa"/>
            <w:gridSpan w:val="2"/>
            <w:shd w:val="clear" w:color="auto" w:fill="auto"/>
          </w:tcPr>
          <w:p w14:paraId="6F4A1944"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w:t>
            </w:r>
          </w:p>
        </w:tc>
        <w:tc>
          <w:tcPr>
            <w:tcW w:w="2080" w:type="dxa"/>
            <w:shd w:val="clear" w:color="auto" w:fill="auto"/>
          </w:tcPr>
          <w:p w14:paraId="08B83859"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w:t>
            </w:r>
          </w:p>
        </w:tc>
        <w:tc>
          <w:tcPr>
            <w:tcW w:w="1891" w:type="dxa"/>
            <w:shd w:val="clear" w:color="auto" w:fill="auto"/>
          </w:tcPr>
          <w:p w14:paraId="1E565E83" w14:textId="77777777" w:rsidR="00475FA5" w:rsidRDefault="00BA07CF" w:rsidP="003B16CD">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w:t>
            </w:r>
          </w:p>
        </w:tc>
      </w:tr>
      <w:tr w:rsidR="00475FA5" w14:paraId="604778C2" w14:textId="77777777" w:rsidTr="003E60C7">
        <w:tc>
          <w:tcPr>
            <w:tcW w:w="4247" w:type="dxa"/>
            <w:gridSpan w:val="2"/>
            <w:shd w:val="clear" w:color="auto" w:fill="auto"/>
            <w:vAlign w:val="bottom"/>
          </w:tcPr>
          <w:p w14:paraId="7E33F835" w14:textId="77777777" w:rsidR="00475FA5" w:rsidRPr="00A264B8" w:rsidRDefault="00BA07CF">
            <w:pPr>
              <w:spacing w:after="0" w:line="240" w:lineRule="auto"/>
              <w:rPr>
                <w:rFonts w:ascii="Times New Roman" w:eastAsia="Calibri" w:hAnsi="Times New Roman"/>
                <w:kern w:val="2"/>
                <w:sz w:val="24"/>
                <w:szCs w:val="24"/>
              </w:rPr>
            </w:pPr>
            <w:r w:rsidRPr="00A264B8">
              <w:rPr>
                <w:rFonts w:ascii="Times New Roman" w:eastAsia="Times New Roman" w:hAnsi="Times New Roman" w:cs="Times New Roman"/>
                <w:sz w:val="24"/>
                <w:szCs w:val="24"/>
              </w:rPr>
              <w:t xml:space="preserve">Nepedagoginiai darbuotojai </w:t>
            </w:r>
          </w:p>
        </w:tc>
        <w:tc>
          <w:tcPr>
            <w:tcW w:w="1558" w:type="dxa"/>
            <w:gridSpan w:val="2"/>
            <w:shd w:val="clear" w:color="auto" w:fill="auto"/>
          </w:tcPr>
          <w:p w14:paraId="2AC613CC" w14:textId="77777777" w:rsidR="00475FA5" w:rsidRPr="00A264B8" w:rsidRDefault="00BA07CF" w:rsidP="003B16CD">
            <w:pPr>
              <w:spacing w:after="0" w:line="240" w:lineRule="auto"/>
              <w:jc w:val="center"/>
              <w:rPr>
                <w:rFonts w:ascii="Times New Roman" w:hAnsi="Times New Roman"/>
                <w:sz w:val="24"/>
                <w:szCs w:val="24"/>
              </w:rPr>
            </w:pPr>
            <w:r w:rsidRPr="00A264B8">
              <w:rPr>
                <w:rFonts w:ascii="Times New Roman" w:eastAsia="Times New Roman" w:hAnsi="Times New Roman" w:cs="Times New Roman"/>
                <w:sz w:val="24"/>
                <w:szCs w:val="24"/>
              </w:rPr>
              <w:t>15,75</w:t>
            </w:r>
          </w:p>
        </w:tc>
        <w:tc>
          <w:tcPr>
            <w:tcW w:w="2080" w:type="dxa"/>
            <w:shd w:val="clear" w:color="auto" w:fill="auto"/>
          </w:tcPr>
          <w:p w14:paraId="0BF24D68" w14:textId="77777777" w:rsidR="00475FA5" w:rsidRPr="00A264B8" w:rsidRDefault="00BA07CF" w:rsidP="003B16CD">
            <w:pPr>
              <w:spacing w:after="0" w:line="240" w:lineRule="auto"/>
              <w:jc w:val="center"/>
              <w:rPr>
                <w:rFonts w:ascii="Times New Roman" w:hAnsi="Times New Roman"/>
                <w:sz w:val="24"/>
                <w:szCs w:val="24"/>
              </w:rPr>
            </w:pPr>
            <w:r w:rsidRPr="00A264B8">
              <w:rPr>
                <w:rFonts w:ascii="Times New Roman" w:eastAsia="Times New Roman" w:hAnsi="Times New Roman" w:cs="Times New Roman"/>
                <w:sz w:val="24"/>
                <w:szCs w:val="24"/>
              </w:rPr>
              <w:t>15,75</w:t>
            </w:r>
          </w:p>
        </w:tc>
        <w:tc>
          <w:tcPr>
            <w:tcW w:w="1891" w:type="dxa"/>
            <w:shd w:val="clear" w:color="auto" w:fill="auto"/>
          </w:tcPr>
          <w:p w14:paraId="69904F84" w14:textId="0181EA09" w:rsidR="00475FA5" w:rsidRPr="00A264B8" w:rsidRDefault="00C343D8" w:rsidP="003B16CD">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15</w:t>
            </w:r>
          </w:p>
        </w:tc>
      </w:tr>
      <w:tr w:rsidR="00475FA5" w14:paraId="200E8A36" w14:textId="77777777" w:rsidTr="003E60C7">
        <w:tc>
          <w:tcPr>
            <w:tcW w:w="2970" w:type="dxa"/>
            <w:shd w:val="clear" w:color="auto" w:fill="auto"/>
          </w:tcPr>
          <w:p w14:paraId="30F08358" w14:textId="77777777" w:rsidR="00475FA5" w:rsidRDefault="00475FA5">
            <w:pPr>
              <w:spacing w:after="0" w:line="240" w:lineRule="auto"/>
              <w:rPr>
                <w:rFonts w:ascii="Times New Roman" w:eastAsia="Times New Roman" w:hAnsi="Times New Roman" w:cs="Times New Roman"/>
                <w:sz w:val="24"/>
                <w:szCs w:val="24"/>
              </w:rPr>
            </w:pPr>
          </w:p>
          <w:p w14:paraId="15EB8AC8"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Pagalbos mokiniui specialistai</w:t>
            </w:r>
          </w:p>
        </w:tc>
        <w:tc>
          <w:tcPr>
            <w:tcW w:w="2126" w:type="dxa"/>
            <w:gridSpan w:val="2"/>
            <w:shd w:val="clear" w:color="auto" w:fill="auto"/>
          </w:tcPr>
          <w:p w14:paraId="0837DCE6"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color w:val="000000"/>
                <w:sz w:val="24"/>
                <w:szCs w:val="24"/>
              </w:rPr>
              <w:t>Skirtų etatų skaičius</w:t>
            </w:r>
          </w:p>
        </w:tc>
        <w:tc>
          <w:tcPr>
            <w:tcW w:w="2789" w:type="dxa"/>
            <w:gridSpan w:val="2"/>
            <w:shd w:val="clear" w:color="auto" w:fill="auto"/>
          </w:tcPr>
          <w:p w14:paraId="6222068B"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color w:val="000000"/>
                <w:sz w:val="24"/>
                <w:szCs w:val="24"/>
              </w:rPr>
              <w:t>Užimtų etatų skaičius</w:t>
            </w:r>
          </w:p>
        </w:tc>
        <w:tc>
          <w:tcPr>
            <w:tcW w:w="1891" w:type="dxa"/>
            <w:shd w:val="clear" w:color="auto" w:fill="auto"/>
          </w:tcPr>
          <w:p w14:paraId="4E61FC07"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color w:val="000000"/>
                <w:sz w:val="24"/>
                <w:szCs w:val="24"/>
              </w:rPr>
              <w:t>Darbuotojų skaičius</w:t>
            </w:r>
          </w:p>
        </w:tc>
      </w:tr>
      <w:tr w:rsidR="00475FA5" w14:paraId="365EEDFB" w14:textId="77777777" w:rsidTr="003E60C7">
        <w:tc>
          <w:tcPr>
            <w:tcW w:w="2970" w:type="dxa"/>
            <w:shd w:val="clear" w:color="auto" w:fill="auto"/>
            <w:vAlign w:val="bottom"/>
          </w:tcPr>
          <w:p w14:paraId="68D90225"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Logopedas</w:t>
            </w:r>
          </w:p>
        </w:tc>
        <w:tc>
          <w:tcPr>
            <w:tcW w:w="2126" w:type="dxa"/>
            <w:gridSpan w:val="2"/>
            <w:shd w:val="clear" w:color="auto" w:fill="auto"/>
          </w:tcPr>
          <w:p w14:paraId="68343F0C"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2</w:t>
            </w:r>
          </w:p>
        </w:tc>
        <w:tc>
          <w:tcPr>
            <w:tcW w:w="2789" w:type="dxa"/>
            <w:gridSpan w:val="2"/>
            <w:shd w:val="clear" w:color="auto" w:fill="auto"/>
          </w:tcPr>
          <w:p w14:paraId="3763A7FF"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2</w:t>
            </w:r>
          </w:p>
        </w:tc>
        <w:tc>
          <w:tcPr>
            <w:tcW w:w="1891" w:type="dxa"/>
            <w:shd w:val="clear" w:color="auto" w:fill="auto"/>
          </w:tcPr>
          <w:p w14:paraId="0530A60D"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2</w:t>
            </w:r>
          </w:p>
        </w:tc>
      </w:tr>
      <w:tr w:rsidR="00475FA5" w14:paraId="3FA89EC4" w14:textId="77777777" w:rsidTr="003E60C7">
        <w:tc>
          <w:tcPr>
            <w:tcW w:w="2970" w:type="dxa"/>
            <w:shd w:val="clear" w:color="auto" w:fill="auto"/>
            <w:vAlign w:val="bottom"/>
          </w:tcPr>
          <w:p w14:paraId="72DC84EE"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Specialusis pedagogas</w:t>
            </w:r>
          </w:p>
        </w:tc>
        <w:tc>
          <w:tcPr>
            <w:tcW w:w="2126" w:type="dxa"/>
            <w:gridSpan w:val="2"/>
            <w:shd w:val="clear" w:color="auto" w:fill="auto"/>
          </w:tcPr>
          <w:p w14:paraId="10E49AFF"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w:t>
            </w:r>
          </w:p>
        </w:tc>
        <w:tc>
          <w:tcPr>
            <w:tcW w:w="2789" w:type="dxa"/>
            <w:gridSpan w:val="2"/>
            <w:shd w:val="clear" w:color="auto" w:fill="auto"/>
          </w:tcPr>
          <w:p w14:paraId="2D1AD7EB"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w:t>
            </w:r>
          </w:p>
        </w:tc>
        <w:tc>
          <w:tcPr>
            <w:tcW w:w="1891" w:type="dxa"/>
            <w:shd w:val="clear" w:color="auto" w:fill="auto"/>
          </w:tcPr>
          <w:p w14:paraId="79DA1D72"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w:t>
            </w:r>
          </w:p>
        </w:tc>
      </w:tr>
      <w:tr w:rsidR="00475FA5" w14:paraId="25C43276" w14:textId="77777777" w:rsidTr="003E60C7">
        <w:tc>
          <w:tcPr>
            <w:tcW w:w="2970" w:type="dxa"/>
            <w:shd w:val="clear" w:color="auto" w:fill="auto"/>
            <w:vAlign w:val="bottom"/>
          </w:tcPr>
          <w:p w14:paraId="42DFA4E3"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Psichologas </w:t>
            </w:r>
          </w:p>
        </w:tc>
        <w:tc>
          <w:tcPr>
            <w:tcW w:w="2126" w:type="dxa"/>
            <w:gridSpan w:val="2"/>
            <w:shd w:val="clear" w:color="auto" w:fill="auto"/>
          </w:tcPr>
          <w:p w14:paraId="18C57095"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0,5</w:t>
            </w:r>
          </w:p>
        </w:tc>
        <w:tc>
          <w:tcPr>
            <w:tcW w:w="2789" w:type="dxa"/>
            <w:gridSpan w:val="2"/>
            <w:shd w:val="clear" w:color="auto" w:fill="auto"/>
          </w:tcPr>
          <w:p w14:paraId="697CCEFB"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0,5</w:t>
            </w:r>
          </w:p>
        </w:tc>
        <w:tc>
          <w:tcPr>
            <w:tcW w:w="1891" w:type="dxa"/>
            <w:shd w:val="clear" w:color="auto" w:fill="auto"/>
          </w:tcPr>
          <w:p w14:paraId="741D5EA1"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w:t>
            </w:r>
          </w:p>
        </w:tc>
      </w:tr>
      <w:tr w:rsidR="00475FA5" w14:paraId="200FA9A6" w14:textId="77777777" w:rsidTr="003E60C7">
        <w:tc>
          <w:tcPr>
            <w:tcW w:w="2970" w:type="dxa"/>
            <w:shd w:val="clear" w:color="auto" w:fill="auto"/>
            <w:vAlign w:val="bottom"/>
          </w:tcPr>
          <w:p w14:paraId="72D0A8F6"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Socialinis pedagogas </w:t>
            </w:r>
          </w:p>
        </w:tc>
        <w:tc>
          <w:tcPr>
            <w:tcW w:w="2126" w:type="dxa"/>
            <w:gridSpan w:val="2"/>
            <w:shd w:val="clear" w:color="auto" w:fill="auto"/>
          </w:tcPr>
          <w:p w14:paraId="49EEEC3D"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w:t>
            </w:r>
          </w:p>
        </w:tc>
        <w:tc>
          <w:tcPr>
            <w:tcW w:w="2789" w:type="dxa"/>
            <w:gridSpan w:val="2"/>
            <w:shd w:val="clear" w:color="auto" w:fill="auto"/>
          </w:tcPr>
          <w:p w14:paraId="6DE9B833"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w:t>
            </w:r>
          </w:p>
        </w:tc>
        <w:tc>
          <w:tcPr>
            <w:tcW w:w="1891" w:type="dxa"/>
            <w:shd w:val="clear" w:color="auto" w:fill="auto"/>
          </w:tcPr>
          <w:p w14:paraId="3A4C66C7"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w:t>
            </w:r>
          </w:p>
        </w:tc>
      </w:tr>
      <w:tr w:rsidR="00475FA5" w14:paraId="05D6BF25" w14:textId="77777777" w:rsidTr="003E60C7">
        <w:tc>
          <w:tcPr>
            <w:tcW w:w="2970" w:type="dxa"/>
            <w:shd w:val="clear" w:color="auto" w:fill="auto"/>
            <w:vAlign w:val="bottom"/>
          </w:tcPr>
          <w:p w14:paraId="13EC187A" w14:textId="77777777" w:rsidR="00475FA5" w:rsidRDefault="00BA07CF">
            <w:pPr>
              <w:spacing w:after="0" w:line="240" w:lineRule="auto"/>
              <w:rPr>
                <w:rFonts w:ascii="Times New Roman" w:hAnsi="Times New Roman"/>
                <w:sz w:val="24"/>
                <w:szCs w:val="24"/>
              </w:rPr>
            </w:pPr>
            <w:r>
              <w:rPr>
                <w:rFonts w:ascii="Times New Roman" w:eastAsia="Times New Roman" w:hAnsi="Times New Roman" w:cs="Times New Roman"/>
                <w:sz w:val="24"/>
                <w:szCs w:val="24"/>
              </w:rPr>
              <w:t>Mokytojo padėjėjai spec. poreikių vaikams</w:t>
            </w:r>
          </w:p>
        </w:tc>
        <w:tc>
          <w:tcPr>
            <w:tcW w:w="2126" w:type="dxa"/>
            <w:gridSpan w:val="2"/>
            <w:shd w:val="clear" w:color="auto" w:fill="auto"/>
          </w:tcPr>
          <w:p w14:paraId="6373CB9F"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w:t>
            </w:r>
          </w:p>
        </w:tc>
        <w:tc>
          <w:tcPr>
            <w:tcW w:w="2789" w:type="dxa"/>
            <w:gridSpan w:val="2"/>
            <w:shd w:val="clear" w:color="auto" w:fill="auto"/>
          </w:tcPr>
          <w:p w14:paraId="6C5781A7"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w:t>
            </w:r>
          </w:p>
        </w:tc>
        <w:tc>
          <w:tcPr>
            <w:tcW w:w="1891" w:type="dxa"/>
            <w:shd w:val="clear" w:color="auto" w:fill="auto"/>
          </w:tcPr>
          <w:p w14:paraId="7415DD46"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w:t>
            </w:r>
          </w:p>
        </w:tc>
      </w:tr>
      <w:tr w:rsidR="00475FA5" w14:paraId="328AC261" w14:textId="77777777" w:rsidTr="003E60C7">
        <w:tc>
          <w:tcPr>
            <w:tcW w:w="7885" w:type="dxa"/>
            <w:gridSpan w:val="5"/>
            <w:shd w:val="clear" w:color="auto" w:fill="auto"/>
          </w:tcPr>
          <w:p w14:paraId="1A6F9389" w14:textId="77777777" w:rsidR="00475FA5" w:rsidRDefault="00BA07CF">
            <w:pPr>
              <w:spacing w:after="0" w:line="240" w:lineRule="auto"/>
              <w:rPr>
                <w:rFonts w:ascii="Times New Roman" w:hAnsi="Times New Roman"/>
                <w:kern w:val="2"/>
                <w:sz w:val="24"/>
                <w:szCs w:val="24"/>
              </w:rPr>
            </w:pPr>
            <w:r>
              <w:rPr>
                <w:rFonts w:ascii="Times New Roman" w:eastAsia="Times New Roman" w:hAnsi="Times New Roman" w:cs="Times New Roman"/>
                <w:kern w:val="2"/>
                <w:sz w:val="24"/>
                <w:szCs w:val="24"/>
              </w:rPr>
              <w:t xml:space="preserve">Mokytojų, dirbančių pilnu (ir didesniu) etatu, dalis </w:t>
            </w:r>
            <w:r>
              <w:rPr>
                <w:rFonts w:ascii="Times New Roman" w:eastAsia="Calibri" w:hAnsi="Times New Roman" w:cs="Times New Roman"/>
                <w:kern w:val="2"/>
                <w:sz w:val="24"/>
                <w:szCs w:val="24"/>
              </w:rPr>
              <w:t>(proc.)</w:t>
            </w:r>
          </w:p>
        </w:tc>
        <w:tc>
          <w:tcPr>
            <w:tcW w:w="1891" w:type="dxa"/>
            <w:shd w:val="clear" w:color="auto" w:fill="auto"/>
          </w:tcPr>
          <w:p w14:paraId="457B9EE0" w14:textId="6EA1738C" w:rsidR="00475FA5" w:rsidRDefault="00BA07CF">
            <w:pPr>
              <w:spacing w:after="0" w:line="240" w:lineRule="auto"/>
              <w:jc w:val="center"/>
              <w:rPr>
                <w:rFonts w:ascii="Calibri" w:eastAsia="Times New Roman" w:hAnsi="Calibri" w:cs="Times New Roman"/>
              </w:rPr>
            </w:pPr>
            <w:r w:rsidRPr="00622261">
              <w:rPr>
                <w:rFonts w:ascii="Times New Roman" w:eastAsia="Times New Roman" w:hAnsi="Times New Roman" w:cs="Times New Roman"/>
                <w:sz w:val="24"/>
                <w:szCs w:val="24"/>
              </w:rPr>
              <w:t>30</w:t>
            </w:r>
          </w:p>
        </w:tc>
      </w:tr>
      <w:tr w:rsidR="00475FA5" w14:paraId="3DA54187" w14:textId="77777777" w:rsidTr="003E60C7">
        <w:tc>
          <w:tcPr>
            <w:tcW w:w="7885" w:type="dxa"/>
            <w:gridSpan w:val="5"/>
            <w:shd w:val="clear" w:color="auto" w:fill="auto"/>
          </w:tcPr>
          <w:p w14:paraId="104FD643" w14:textId="77777777" w:rsidR="00475FA5" w:rsidRDefault="00BA07CF">
            <w:pPr>
              <w:spacing w:after="0" w:line="240" w:lineRule="auto"/>
              <w:rPr>
                <w:rFonts w:ascii="Times New Roman" w:hAnsi="Times New Roman"/>
                <w:kern w:val="2"/>
                <w:sz w:val="24"/>
                <w:szCs w:val="24"/>
              </w:rPr>
            </w:pPr>
            <w:r>
              <w:rPr>
                <w:rFonts w:ascii="Times New Roman" w:eastAsia="Times New Roman" w:hAnsi="Times New Roman" w:cs="Times New Roman"/>
                <w:kern w:val="2"/>
                <w:sz w:val="24"/>
                <w:szCs w:val="24"/>
              </w:rPr>
              <w:t>Aukštos kvalifikacijos mokytojų (metodininkų ir ekspertų) skaičius</w:t>
            </w:r>
          </w:p>
        </w:tc>
        <w:tc>
          <w:tcPr>
            <w:tcW w:w="1891" w:type="dxa"/>
            <w:shd w:val="clear" w:color="auto" w:fill="auto"/>
          </w:tcPr>
          <w:p w14:paraId="61DB85B4"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5</w:t>
            </w:r>
          </w:p>
        </w:tc>
      </w:tr>
      <w:tr w:rsidR="00475FA5" w14:paraId="38E48809" w14:textId="77777777" w:rsidTr="003E60C7">
        <w:tc>
          <w:tcPr>
            <w:tcW w:w="7885" w:type="dxa"/>
            <w:gridSpan w:val="5"/>
            <w:shd w:val="clear" w:color="auto" w:fill="auto"/>
          </w:tcPr>
          <w:p w14:paraId="07CFAA8B" w14:textId="77777777" w:rsidR="00475FA5" w:rsidRDefault="00BA07CF">
            <w:pPr>
              <w:spacing w:after="0" w:line="240" w:lineRule="auto"/>
              <w:rPr>
                <w:rFonts w:ascii="Times New Roman" w:eastAsia="Calibri" w:hAnsi="Times New Roman"/>
                <w:kern w:val="2"/>
                <w:sz w:val="24"/>
                <w:szCs w:val="24"/>
              </w:rPr>
            </w:pPr>
            <w:r>
              <w:rPr>
                <w:rFonts w:ascii="Times New Roman" w:eastAsia="Times New Roman" w:hAnsi="Times New Roman" w:cs="Times New Roman"/>
                <w:kern w:val="2"/>
                <w:sz w:val="24"/>
                <w:szCs w:val="24"/>
              </w:rPr>
              <w:t>Aukštos kvalifikacijos mokytojų (metodininkų ir ekspertų) dalis (proc.)</w:t>
            </w:r>
          </w:p>
        </w:tc>
        <w:tc>
          <w:tcPr>
            <w:tcW w:w="1891" w:type="dxa"/>
            <w:shd w:val="clear" w:color="auto" w:fill="auto"/>
          </w:tcPr>
          <w:p w14:paraId="44CE4973" w14:textId="0835ADBF"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 xml:space="preserve">55 </w:t>
            </w:r>
          </w:p>
        </w:tc>
      </w:tr>
      <w:tr w:rsidR="00475FA5" w14:paraId="31BBFE67" w14:textId="77777777" w:rsidTr="003E60C7">
        <w:tc>
          <w:tcPr>
            <w:tcW w:w="7885" w:type="dxa"/>
            <w:gridSpan w:val="5"/>
            <w:shd w:val="clear" w:color="auto" w:fill="auto"/>
          </w:tcPr>
          <w:p w14:paraId="32439125" w14:textId="77777777" w:rsidR="00475FA5" w:rsidRDefault="00BA07CF">
            <w:pPr>
              <w:spacing w:after="0" w:line="240" w:lineRule="auto"/>
              <w:rPr>
                <w:rFonts w:ascii="Times New Roman" w:hAnsi="Times New Roman"/>
                <w:kern w:val="2"/>
                <w:sz w:val="24"/>
                <w:szCs w:val="24"/>
              </w:rPr>
            </w:pPr>
            <w:r>
              <w:rPr>
                <w:rFonts w:ascii="Times New Roman" w:eastAsia="Calibri" w:hAnsi="Times New Roman" w:cs="Times New Roman"/>
                <w:kern w:val="2"/>
                <w:sz w:val="24"/>
                <w:szCs w:val="24"/>
              </w:rPr>
              <w:t>Mokyklos patalpų plotas, tenkantis vienam mokiniui (kv. m)</w:t>
            </w:r>
          </w:p>
        </w:tc>
        <w:tc>
          <w:tcPr>
            <w:tcW w:w="1891" w:type="dxa"/>
            <w:shd w:val="clear" w:color="auto" w:fill="auto"/>
          </w:tcPr>
          <w:p w14:paraId="6524040B"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11,66</w:t>
            </w:r>
          </w:p>
        </w:tc>
      </w:tr>
      <w:tr w:rsidR="00475FA5" w14:paraId="77C25B5E" w14:textId="77777777" w:rsidTr="003E60C7">
        <w:tc>
          <w:tcPr>
            <w:tcW w:w="7885" w:type="dxa"/>
            <w:gridSpan w:val="5"/>
            <w:shd w:val="clear" w:color="auto" w:fill="auto"/>
          </w:tcPr>
          <w:p w14:paraId="141B782F" w14:textId="77777777" w:rsidR="00475FA5" w:rsidRDefault="00BA07CF">
            <w:pPr>
              <w:spacing w:after="0" w:line="240" w:lineRule="auto"/>
              <w:rPr>
                <w:rFonts w:ascii="Times New Roman" w:eastAsia="Calibri" w:hAnsi="Times New Roman"/>
                <w:kern w:val="2"/>
                <w:sz w:val="24"/>
                <w:szCs w:val="24"/>
              </w:rPr>
            </w:pPr>
            <w:r>
              <w:rPr>
                <w:rFonts w:ascii="Times New Roman" w:eastAsia="Calibri" w:hAnsi="Times New Roman" w:cs="Times New Roman"/>
                <w:kern w:val="2"/>
                <w:sz w:val="24"/>
                <w:szCs w:val="24"/>
              </w:rPr>
              <w:t>Mokyklos mokymo lėšos (Eur)</w:t>
            </w:r>
          </w:p>
        </w:tc>
        <w:tc>
          <w:tcPr>
            <w:tcW w:w="1891" w:type="dxa"/>
            <w:shd w:val="clear" w:color="auto" w:fill="auto"/>
          </w:tcPr>
          <w:p w14:paraId="7CDE507A"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149630</w:t>
            </w:r>
          </w:p>
        </w:tc>
      </w:tr>
      <w:tr w:rsidR="00475FA5" w14:paraId="2C30D7C3" w14:textId="77777777" w:rsidTr="003E60C7">
        <w:tc>
          <w:tcPr>
            <w:tcW w:w="7885" w:type="dxa"/>
            <w:gridSpan w:val="5"/>
            <w:shd w:val="clear" w:color="auto" w:fill="auto"/>
          </w:tcPr>
          <w:p w14:paraId="76381982" w14:textId="77777777" w:rsidR="00475FA5" w:rsidRDefault="00BA07CF">
            <w:pPr>
              <w:spacing w:after="0" w:line="240" w:lineRule="auto"/>
              <w:rPr>
                <w:rFonts w:ascii="Times New Roman" w:eastAsia="Calibri" w:hAnsi="Times New Roman"/>
                <w:kern w:val="2"/>
                <w:sz w:val="24"/>
                <w:szCs w:val="24"/>
              </w:rPr>
            </w:pPr>
            <w:r>
              <w:rPr>
                <w:rFonts w:ascii="Times New Roman" w:eastAsia="Calibri" w:hAnsi="Times New Roman" w:cs="Times New Roman"/>
                <w:kern w:val="2"/>
                <w:sz w:val="24"/>
                <w:szCs w:val="24"/>
              </w:rPr>
              <w:t>Mokyklos aplinkos lėšos (Eur)</w:t>
            </w:r>
          </w:p>
        </w:tc>
        <w:tc>
          <w:tcPr>
            <w:tcW w:w="1891" w:type="dxa"/>
            <w:shd w:val="clear" w:color="auto" w:fill="auto"/>
          </w:tcPr>
          <w:p w14:paraId="613793E0"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299931</w:t>
            </w:r>
          </w:p>
        </w:tc>
      </w:tr>
      <w:tr w:rsidR="00475FA5" w14:paraId="22C07DAE" w14:textId="77777777" w:rsidTr="003E60C7">
        <w:tc>
          <w:tcPr>
            <w:tcW w:w="7885" w:type="dxa"/>
            <w:gridSpan w:val="5"/>
            <w:shd w:val="clear" w:color="auto" w:fill="auto"/>
          </w:tcPr>
          <w:p w14:paraId="68D21014" w14:textId="77777777" w:rsidR="00475FA5" w:rsidRDefault="00BA07CF">
            <w:pPr>
              <w:spacing w:after="0" w:line="240" w:lineRule="auto"/>
              <w:rPr>
                <w:rFonts w:ascii="Times New Roman" w:hAnsi="Times New Roman"/>
                <w:kern w:val="2"/>
                <w:sz w:val="24"/>
                <w:szCs w:val="24"/>
              </w:rPr>
            </w:pPr>
            <w:r>
              <w:rPr>
                <w:rFonts w:ascii="Times New Roman" w:eastAsia="Calibri" w:hAnsi="Times New Roman" w:cs="Times New Roman"/>
                <w:kern w:val="2"/>
                <w:sz w:val="24"/>
                <w:szCs w:val="24"/>
              </w:rPr>
              <w:t>Mokymo lėšos, tenkančios vienam mokiniui (Eur)</w:t>
            </w:r>
          </w:p>
        </w:tc>
        <w:tc>
          <w:tcPr>
            <w:tcW w:w="1891" w:type="dxa"/>
            <w:shd w:val="clear" w:color="auto" w:fill="auto"/>
          </w:tcPr>
          <w:p w14:paraId="5DBFD0F7"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1247</w:t>
            </w:r>
          </w:p>
        </w:tc>
      </w:tr>
      <w:tr w:rsidR="00475FA5" w14:paraId="45F6CB0C" w14:textId="77777777" w:rsidTr="003E60C7">
        <w:tc>
          <w:tcPr>
            <w:tcW w:w="7885" w:type="dxa"/>
            <w:gridSpan w:val="5"/>
            <w:shd w:val="clear" w:color="auto" w:fill="auto"/>
          </w:tcPr>
          <w:p w14:paraId="4DA24FE8" w14:textId="77777777" w:rsidR="00475FA5" w:rsidRDefault="00BA07CF">
            <w:pPr>
              <w:spacing w:after="0" w:line="240" w:lineRule="auto"/>
              <w:rPr>
                <w:rFonts w:ascii="Times New Roman" w:eastAsia="Calibri" w:hAnsi="Times New Roman"/>
                <w:kern w:val="2"/>
                <w:sz w:val="24"/>
                <w:szCs w:val="24"/>
              </w:rPr>
            </w:pPr>
            <w:r>
              <w:rPr>
                <w:rFonts w:ascii="Times New Roman" w:eastAsia="Calibri" w:hAnsi="Times New Roman" w:cs="Times New Roman"/>
                <w:kern w:val="2"/>
                <w:sz w:val="24"/>
                <w:szCs w:val="24"/>
              </w:rPr>
              <w:t>Aplinkos lėšos, tenkančios vienam mokiniui (Eur)</w:t>
            </w:r>
          </w:p>
        </w:tc>
        <w:tc>
          <w:tcPr>
            <w:tcW w:w="1891" w:type="dxa"/>
            <w:shd w:val="clear" w:color="auto" w:fill="auto"/>
          </w:tcPr>
          <w:p w14:paraId="66E04CFF"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2499</w:t>
            </w:r>
          </w:p>
        </w:tc>
      </w:tr>
      <w:tr w:rsidR="00475FA5" w14:paraId="0CEBBCB7" w14:textId="77777777" w:rsidTr="003E60C7">
        <w:tc>
          <w:tcPr>
            <w:tcW w:w="7885" w:type="dxa"/>
            <w:gridSpan w:val="5"/>
            <w:shd w:val="clear" w:color="auto" w:fill="auto"/>
          </w:tcPr>
          <w:p w14:paraId="27D8613B" w14:textId="77777777" w:rsidR="00475FA5" w:rsidRDefault="00BA07CF">
            <w:pPr>
              <w:spacing w:after="0" w:line="240" w:lineRule="auto"/>
              <w:rPr>
                <w:rFonts w:ascii="Times New Roman" w:eastAsia="Calibri" w:hAnsi="Times New Roman"/>
                <w:kern w:val="2"/>
                <w:sz w:val="24"/>
                <w:szCs w:val="24"/>
              </w:rPr>
            </w:pPr>
            <w:r>
              <w:rPr>
                <w:rFonts w:ascii="Times New Roman" w:eastAsia="Calibri" w:hAnsi="Times New Roman" w:cs="Times New Roman"/>
                <w:kern w:val="2"/>
                <w:sz w:val="24"/>
                <w:szCs w:val="24"/>
              </w:rPr>
              <w:t>Specialiosios lėšos (tėvų įnašai edukacinėms erdvėms ir paramos lėšos) (Eur)</w:t>
            </w:r>
          </w:p>
        </w:tc>
        <w:tc>
          <w:tcPr>
            <w:tcW w:w="1891" w:type="dxa"/>
            <w:shd w:val="clear" w:color="auto" w:fill="auto"/>
          </w:tcPr>
          <w:p w14:paraId="3316CE0E"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8173,59</w:t>
            </w:r>
          </w:p>
        </w:tc>
      </w:tr>
      <w:tr w:rsidR="00475FA5" w14:paraId="69813F2D" w14:textId="77777777" w:rsidTr="003E60C7">
        <w:tc>
          <w:tcPr>
            <w:tcW w:w="7885" w:type="dxa"/>
            <w:gridSpan w:val="5"/>
            <w:shd w:val="clear" w:color="auto" w:fill="auto"/>
          </w:tcPr>
          <w:p w14:paraId="4AB372D9" w14:textId="77777777" w:rsidR="00475FA5" w:rsidRDefault="00BA07CF">
            <w:pPr>
              <w:spacing w:after="0" w:line="240" w:lineRule="auto"/>
              <w:rPr>
                <w:rFonts w:ascii="Times New Roman" w:hAnsi="Times New Roman"/>
                <w:kern w:val="2"/>
                <w:sz w:val="24"/>
                <w:szCs w:val="24"/>
              </w:rPr>
            </w:pPr>
            <w:r>
              <w:rPr>
                <w:rFonts w:ascii="Times New Roman" w:eastAsia="Calibri" w:hAnsi="Times New Roman" w:cs="Times New Roman"/>
                <w:kern w:val="2"/>
                <w:sz w:val="24"/>
                <w:szCs w:val="24"/>
              </w:rPr>
              <w:t>Mokymo, spec. ir aplinkos lėšos, tenkančios vienam mokiniui (Eur)</w:t>
            </w:r>
          </w:p>
        </w:tc>
        <w:tc>
          <w:tcPr>
            <w:tcW w:w="1891" w:type="dxa"/>
            <w:shd w:val="clear" w:color="auto" w:fill="auto"/>
          </w:tcPr>
          <w:p w14:paraId="6149DBC7"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4104</w:t>
            </w:r>
          </w:p>
        </w:tc>
      </w:tr>
      <w:tr w:rsidR="00475FA5" w14:paraId="6304DE36" w14:textId="77777777" w:rsidTr="003E60C7">
        <w:tc>
          <w:tcPr>
            <w:tcW w:w="7885" w:type="dxa"/>
            <w:gridSpan w:val="5"/>
            <w:shd w:val="clear" w:color="auto" w:fill="auto"/>
          </w:tcPr>
          <w:p w14:paraId="1E61920B" w14:textId="77777777" w:rsidR="00475FA5" w:rsidRDefault="00BA07CF">
            <w:pPr>
              <w:spacing w:after="0" w:line="240" w:lineRule="auto"/>
              <w:rPr>
                <w:rFonts w:ascii="Times New Roman" w:eastAsia="Calibri" w:hAnsi="Times New Roman"/>
                <w:kern w:val="2"/>
                <w:sz w:val="24"/>
                <w:szCs w:val="24"/>
              </w:rPr>
            </w:pPr>
            <w:r>
              <w:rPr>
                <w:rFonts w:ascii="Times New Roman" w:eastAsia="Times New Roman" w:hAnsi="Times New Roman" w:cs="Times New Roman"/>
                <w:kern w:val="2"/>
                <w:sz w:val="24"/>
                <w:szCs w:val="24"/>
              </w:rPr>
              <w:t>Mokymo lėšos, panaudotos mokymo priemonėms įsigyti, tenkančios vienam mokiniui (Eur)</w:t>
            </w:r>
          </w:p>
        </w:tc>
        <w:tc>
          <w:tcPr>
            <w:tcW w:w="1891" w:type="dxa"/>
            <w:shd w:val="clear" w:color="auto" w:fill="auto"/>
          </w:tcPr>
          <w:p w14:paraId="202C6AAB" w14:textId="77777777" w:rsidR="00475FA5" w:rsidRDefault="00BA07CF">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33</w:t>
            </w:r>
          </w:p>
        </w:tc>
      </w:tr>
      <w:tr w:rsidR="00475FA5" w14:paraId="4087F6E8" w14:textId="77777777" w:rsidTr="003E60C7">
        <w:tc>
          <w:tcPr>
            <w:tcW w:w="7885" w:type="dxa"/>
            <w:gridSpan w:val="5"/>
            <w:shd w:val="clear" w:color="auto" w:fill="auto"/>
          </w:tcPr>
          <w:p w14:paraId="4CCDB162" w14:textId="77777777" w:rsidR="00475FA5" w:rsidRDefault="00BA07CF">
            <w:pPr>
              <w:spacing w:after="0" w:line="240" w:lineRule="auto"/>
              <w:rPr>
                <w:rFonts w:ascii="Times New Roman" w:eastAsia="Calibri" w:hAnsi="Times New Roman"/>
                <w:kern w:val="2"/>
                <w:sz w:val="24"/>
                <w:szCs w:val="24"/>
              </w:rPr>
            </w:pPr>
            <w:r>
              <w:rPr>
                <w:rFonts w:ascii="Times New Roman" w:eastAsia="Calibri" w:hAnsi="Times New Roman" w:cs="Times New Roman"/>
                <w:kern w:val="2"/>
                <w:sz w:val="24"/>
                <w:szCs w:val="24"/>
              </w:rPr>
              <w:t>Vidutinis ikimokyklinio, priešmokyklinio ugdymo mokytojo darbo užmokestis (bruto, Eur)</w:t>
            </w:r>
          </w:p>
        </w:tc>
        <w:tc>
          <w:tcPr>
            <w:tcW w:w="1891" w:type="dxa"/>
            <w:shd w:val="clear" w:color="auto" w:fill="auto"/>
          </w:tcPr>
          <w:p w14:paraId="0A1AC86F" w14:textId="3EC7EB27" w:rsidR="00475FA5" w:rsidRPr="000D5F23" w:rsidRDefault="00F4197F">
            <w:pPr>
              <w:spacing w:after="0" w:line="240" w:lineRule="auto"/>
              <w:jc w:val="center"/>
              <w:rPr>
                <w:rFonts w:ascii="Times New Roman" w:eastAsia="Times New Roman" w:hAnsi="Times New Roman" w:cs="Times New Roman"/>
                <w:sz w:val="24"/>
                <w:szCs w:val="24"/>
              </w:rPr>
            </w:pPr>
            <w:r w:rsidRPr="000D5F23">
              <w:rPr>
                <w:rFonts w:ascii="Times New Roman" w:hAnsi="Times New Roman" w:cs="Times New Roman"/>
                <w:sz w:val="24"/>
                <w:szCs w:val="24"/>
                <w:shd w:val="clear" w:color="auto" w:fill="FFFFFF"/>
              </w:rPr>
              <w:t>1366,62</w:t>
            </w:r>
          </w:p>
        </w:tc>
      </w:tr>
    </w:tbl>
    <w:p w14:paraId="3B17FF0B" w14:textId="77777777" w:rsidR="00475FA5" w:rsidRDefault="00475FA5">
      <w:pPr>
        <w:spacing w:after="0"/>
        <w:rPr>
          <w:rFonts w:ascii="Times New Roman" w:hAnsi="Times New Roman" w:cs="Times New Roman"/>
          <w:sz w:val="24"/>
          <w:szCs w:val="24"/>
          <w:lang w:val="lt-LT"/>
        </w:rPr>
      </w:pPr>
    </w:p>
    <w:p w14:paraId="22A01DE4" w14:textId="204D4043" w:rsidR="00475FA5" w:rsidRPr="008564F9" w:rsidRDefault="008564F9" w:rsidP="008564F9">
      <w:pPr>
        <w:jc w:val="center"/>
      </w:pPr>
      <w:r>
        <w:rPr>
          <w:u w:val="single"/>
        </w:rPr>
        <w:tab/>
      </w:r>
      <w:r>
        <w:rPr>
          <w:u w:val="single"/>
        </w:rPr>
        <w:tab/>
      </w:r>
      <w:r>
        <w:rPr>
          <w:u w:val="single"/>
        </w:rPr>
        <w:tab/>
      </w:r>
      <w:r>
        <w:rPr>
          <w:u w:val="single"/>
        </w:rPr>
        <w:tab/>
      </w:r>
      <w:r>
        <w:rPr>
          <w:u w:val="single"/>
        </w:rPr>
        <w:tab/>
      </w:r>
    </w:p>
    <w:sectPr w:rsidR="00475FA5" w:rsidRPr="008564F9" w:rsidSect="00475FA5">
      <w:pgSz w:w="12240" w:h="15840"/>
      <w:pgMar w:top="1134" w:right="1134" w:bottom="1134"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470"/>
    <w:multiLevelType w:val="multilevel"/>
    <w:tmpl w:val="7CF8C430"/>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 w15:restartNumberingAfterBreak="0">
    <w:nsid w:val="0A261797"/>
    <w:multiLevelType w:val="multilevel"/>
    <w:tmpl w:val="65E805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C74B1B"/>
    <w:multiLevelType w:val="multilevel"/>
    <w:tmpl w:val="F9D4C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B555F"/>
    <w:multiLevelType w:val="multilevel"/>
    <w:tmpl w:val="AF46AC5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096D0B"/>
    <w:multiLevelType w:val="multilevel"/>
    <w:tmpl w:val="164E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CB2065"/>
    <w:multiLevelType w:val="multilevel"/>
    <w:tmpl w:val="13EEE72C"/>
    <w:lvl w:ilvl="0">
      <w:start w:val="1"/>
      <w:numFmt w:val="bullet"/>
      <w:lvlText w:val="-"/>
      <w:lvlJc w:val="left"/>
      <w:pPr>
        <w:ind w:left="720" w:hanging="360"/>
      </w:pPr>
      <w:rPr>
        <w:rFonts w:ascii="Times New Roman" w:hAnsi="Times New Roman" w:cs="Times New Roman" w:hint="default"/>
        <w:b/>
        <w:color w:val="0A0A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C041A0D"/>
    <w:multiLevelType w:val="multilevel"/>
    <w:tmpl w:val="3E28126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A5"/>
    <w:rsid w:val="000A2A0F"/>
    <w:rsid w:val="000D5F23"/>
    <w:rsid w:val="001368A7"/>
    <w:rsid w:val="001C7CA6"/>
    <w:rsid w:val="00202D19"/>
    <w:rsid w:val="003B16CD"/>
    <w:rsid w:val="003E60C7"/>
    <w:rsid w:val="00405B15"/>
    <w:rsid w:val="00475FA5"/>
    <w:rsid w:val="00614081"/>
    <w:rsid w:val="00622261"/>
    <w:rsid w:val="006E1A99"/>
    <w:rsid w:val="0081188E"/>
    <w:rsid w:val="008564F9"/>
    <w:rsid w:val="008F6973"/>
    <w:rsid w:val="00A264B8"/>
    <w:rsid w:val="00AE733D"/>
    <w:rsid w:val="00B64EBB"/>
    <w:rsid w:val="00B72B62"/>
    <w:rsid w:val="00B943AF"/>
    <w:rsid w:val="00BA07CF"/>
    <w:rsid w:val="00BB1CA1"/>
    <w:rsid w:val="00BD1235"/>
    <w:rsid w:val="00BD62C2"/>
    <w:rsid w:val="00BF5A50"/>
    <w:rsid w:val="00C343D8"/>
    <w:rsid w:val="00D64E86"/>
    <w:rsid w:val="00D76D5E"/>
    <w:rsid w:val="00DC6209"/>
    <w:rsid w:val="00EF2E73"/>
    <w:rsid w:val="00F419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981C"/>
  <w15:docId w15:val="{BCE41068-5C7C-493F-BD53-8904CE2A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C4E2D"/>
    <w:pPr>
      <w:spacing w:after="160" w:line="259" w:lineRule="auto"/>
    </w:pPr>
  </w:style>
  <w:style w:type="paragraph" w:styleId="Antrat1">
    <w:name w:val="heading 1"/>
    <w:basedOn w:val="prastasis"/>
    <w:link w:val="Antrat1Diagrama"/>
    <w:uiPriority w:val="9"/>
    <w:qFormat/>
    <w:rsid w:val="001368A7"/>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sid w:val="00475FA5"/>
    <w:rPr>
      <w:rFonts w:ascii="Times New Roman" w:hAnsi="Times New Roman" w:cs="Times New Roman"/>
      <w:b/>
      <w:color w:val="0A0A0A"/>
      <w:sz w:val="24"/>
    </w:rPr>
  </w:style>
  <w:style w:type="character" w:customStyle="1" w:styleId="ListLabel2">
    <w:name w:val="ListLabel 2"/>
    <w:qFormat/>
    <w:rsid w:val="00475FA5"/>
    <w:rPr>
      <w:rFonts w:cs="Courier New"/>
    </w:rPr>
  </w:style>
  <w:style w:type="character" w:customStyle="1" w:styleId="ListLabel3">
    <w:name w:val="ListLabel 3"/>
    <w:qFormat/>
    <w:rsid w:val="00475FA5"/>
    <w:rPr>
      <w:rFonts w:cs="Wingdings"/>
    </w:rPr>
  </w:style>
  <w:style w:type="character" w:customStyle="1" w:styleId="ListLabel4">
    <w:name w:val="ListLabel 4"/>
    <w:qFormat/>
    <w:rsid w:val="00475FA5"/>
    <w:rPr>
      <w:rFonts w:cs="Symbol"/>
    </w:rPr>
  </w:style>
  <w:style w:type="character" w:customStyle="1" w:styleId="ListLabel5">
    <w:name w:val="ListLabel 5"/>
    <w:qFormat/>
    <w:rsid w:val="00475FA5"/>
    <w:rPr>
      <w:rFonts w:cs="Courier New"/>
    </w:rPr>
  </w:style>
  <w:style w:type="character" w:customStyle="1" w:styleId="ListLabel6">
    <w:name w:val="ListLabel 6"/>
    <w:qFormat/>
    <w:rsid w:val="00475FA5"/>
    <w:rPr>
      <w:rFonts w:cs="Wingdings"/>
    </w:rPr>
  </w:style>
  <w:style w:type="character" w:customStyle="1" w:styleId="ListLabel7">
    <w:name w:val="ListLabel 7"/>
    <w:qFormat/>
    <w:rsid w:val="00475FA5"/>
    <w:rPr>
      <w:rFonts w:cs="Symbol"/>
    </w:rPr>
  </w:style>
  <w:style w:type="character" w:customStyle="1" w:styleId="ListLabel8">
    <w:name w:val="ListLabel 8"/>
    <w:qFormat/>
    <w:rsid w:val="00475FA5"/>
    <w:rPr>
      <w:rFonts w:cs="Courier New"/>
    </w:rPr>
  </w:style>
  <w:style w:type="character" w:customStyle="1" w:styleId="ListLabel9">
    <w:name w:val="ListLabel 9"/>
    <w:qFormat/>
    <w:rsid w:val="00475FA5"/>
    <w:rPr>
      <w:rFonts w:cs="Wingdings"/>
    </w:rPr>
  </w:style>
  <w:style w:type="character" w:customStyle="1" w:styleId="ListLabel10">
    <w:name w:val="ListLabel 10"/>
    <w:qFormat/>
    <w:rsid w:val="00475FA5"/>
    <w:rPr>
      <w:b/>
      <w:color w:val="auto"/>
      <w:sz w:val="24"/>
    </w:rPr>
  </w:style>
  <w:style w:type="character" w:customStyle="1" w:styleId="ListLabel11">
    <w:name w:val="ListLabel 11"/>
    <w:qFormat/>
    <w:rsid w:val="00475FA5"/>
    <w:rPr>
      <w:b w:val="0"/>
      <w:bCs/>
      <w:sz w:val="24"/>
    </w:rPr>
  </w:style>
  <w:style w:type="paragraph" w:customStyle="1" w:styleId="Heading">
    <w:name w:val="Heading"/>
    <w:basedOn w:val="prastasis"/>
    <w:next w:val="Pagrindinistekstas"/>
    <w:qFormat/>
    <w:rsid w:val="00475FA5"/>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475FA5"/>
    <w:pPr>
      <w:spacing w:after="140" w:line="276" w:lineRule="auto"/>
    </w:pPr>
  </w:style>
  <w:style w:type="paragraph" w:styleId="Sraas">
    <w:name w:val="List"/>
    <w:basedOn w:val="Pagrindinistekstas"/>
    <w:rsid w:val="00475FA5"/>
    <w:rPr>
      <w:rFonts w:cs="Arial"/>
    </w:rPr>
  </w:style>
  <w:style w:type="paragraph" w:styleId="Antrat">
    <w:name w:val="caption"/>
    <w:basedOn w:val="prastasis"/>
    <w:qFormat/>
    <w:rsid w:val="00475FA5"/>
    <w:pPr>
      <w:suppressLineNumbers/>
      <w:spacing w:before="120" w:after="120"/>
    </w:pPr>
    <w:rPr>
      <w:rFonts w:cs="Arial"/>
      <w:i/>
      <w:iCs/>
      <w:sz w:val="24"/>
      <w:szCs w:val="24"/>
    </w:rPr>
  </w:style>
  <w:style w:type="paragraph" w:customStyle="1" w:styleId="Index">
    <w:name w:val="Index"/>
    <w:basedOn w:val="prastasis"/>
    <w:qFormat/>
    <w:rsid w:val="00475FA5"/>
    <w:pPr>
      <w:suppressLineNumbers/>
    </w:pPr>
    <w:rPr>
      <w:rFonts w:cs="Arial"/>
    </w:rPr>
  </w:style>
  <w:style w:type="paragraph" w:styleId="prastasiniatinklio">
    <w:name w:val="Normal (Web)"/>
    <w:basedOn w:val="prastasis"/>
    <w:uiPriority w:val="99"/>
    <w:semiHidden/>
    <w:unhideWhenUsed/>
    <w:qFormat/>
    <w:rsid w:val="00B313B5"/>
    <w:pPr>
      <w:spacing w:beforeAutospacing="1" w:afterAutospacing="1" w:line="240" w:lineRule="auto"/>
    </w:pPr>
    <w:rPr>
      <w:rFonts w:ascii="Times New Roman" w:eastAsia="Times New Roman" w:hAnsi="Times New Roman" w:cs="Times New Roman"/>
      <w:sz w:val="24"/>
      <w:szCs w:val="24"/>
    </w:rPr>
  </w:style>
  <w:style w:type="paragraph" w:styleId="Sraopastraipa">
    <w:name w:val="List Paragraph"/>
    <w:basedOn w:val="prastasis"/>
    <w:qFormat/>
    <w:rsid w:val="00BF1204"/>
    <w:pPr>
      <w:ind w:left="720"/>
      <w:contextualSpacing/>
    </w:pPr>
  </w:style>
  <w:style w:type="table" w:styleId="Lentelstinklelis">
    <w:name w:val="Table Grid"/>
    <w:basedOn w:val="prastojilentel"/>
    <w:rsid w:val="002D36AD"/>
    <w:rPr>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1368A7"/>
    <w:rPr>
      <w:rFonts w:ascii="Times New Roman" w:eastAsia="Times New Roman" w:hAnsi="Times New Roman" w:cs="Times New Roman"/>
      <w:b/>
      <w:bCs/>
      <w:kern w:val="36"/>
      <w:sz w:val="48"/>
      <w:szCs w:val="4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2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E7F9-B487-4C67-B68A-4576780B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5635</Words>
  <Characters>3212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Petkevičius</dc:creator>
  <cp:lastModifiedBy>Jolanta Jankauskienė</cp:lastModifiedBy>
  <cp:revision>2</cp:revision>
  <cp:lastPrinted>2020-12-01T13:15:00Z</cp:lastPrinted>
  <dcterms:created xsi:type="dcterms:W3CDTF">2021-04-13T05:59:00Z</dcterms:created>
  <dcterms:modified xsi:type="dcterms:W3CDTF">2021-04-13T05:59:00Z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LabbisDVSAttachmentId">
    <vt:lpwstr>cff11b7a-f876-410a-9d35-5a405eef8de5</vt:lpwstr>
  </property>
</Properties>
</file>