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8906D" w14:textId="77777777" w:rsidR="00411B8F" w:rsidRPr="00206D24" w:rsidRDefault="00411B8F" w:rsidP="00034EEE">
      <w:pPr>
        <w:tabs>
          <w:tab w:val="left" w:pos="5220"/>
          <w:tab w:val="left" w:pos="10065"/>
        </w:tabs>
        <w:spacing w:after="0" w:line="240" w:lineRule="auto"/>
        <w:ind w:firstLine="5670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206D24">
        <w:rPr>
          <w:rFonts w:ascii="Times New Roman" w:eastAsia="SimSun" w:hAnsi="Times New Roman" w:cs="Times New Roman"/>
          <w:sz w:val="24"/>
          <w:szCs w:val="24"/>
          <w:lang w:val="lt-LT" w:eastAsia="zh-CN"/>
        </w:rPr>
        <w:t>PRITARTA</w:t>
      </w:r>
    </w:p>
    <w:p w14:paraId="5CD97A91" w14:textId="77777777" w:rsidR="00411B8F" w:rsidRPr="00206D24" w:rsidRDefault="00411B8F" w:rsidP="00034EEE">
      <w:pPr>
        <w:tabs>
          <w:tab w:val="left" w:pos="5220"/>
          <w:tab w:val="left" w:pos="10065"/>
        </w:tabs>
        <w:spacing w:after="0" w:line="240" w:lineRule="auto"/>
        <w:ind w:firstLine="5670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206D24">
        <w:rPr>
          <w:rFonts w:ascii="Times New Roman" w:eastAsia="SimSun" w:hAnsi="Times New Roman" w:cs="Times New Roman"/>
          <w:sz w:val="24"/>
          <w:szCs w:val="24"/>
          <w:lang w:val="lt-LT" w:eastAsia="zh-CN"/>
        </w:rPr>
        <w:t>Kauno rajono savivaldybės tarybos</w:t>
      </w:r>
    </w:p>
    <w:p w14:paraId="1E3FE5C5" w14:textId="29712DFA" w:rsidR="00411B8F" w:rsidRPr="00206D24" w:rsidRDefault="00411B8F" w:rsidP="00034EEE">
      <w:pPr>
        <w:tabs>
          <w:tab w:val="left" w:pos="5220"/>
          <w:tab w:val="left" w:pos="10065"/>
        </w:tabs>
        <w:spacing w:after="0" w:line="240" w:lineRule="auto"/>
        <w:ind w:firstLine="5670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206D24">
        <w:rPr>
          <w:rFonts w:ascii="Times New Roman" w:eastAsia="SimSun" w:hAnsi="Times New Roman" w:cs="Times New Roman"/>
          <w:sz w:val="24"/>
          <w:szCs w:val="24"/>
          <w:lang w:val="lt-LT" w:eastAsia="zh-CN"/>
        </w:rPr>
        <w:t>202</w:t>
      </w:r>
      <w:r w:rsidR="00CF03CC" w:rsidRPr="00206D24">
        <w:rPr>
          <w:rFonts w:ascii="Times New Roman" w:eastAsia="SimSun" w:hAnsi="Times New Roman" w:cs="Times New Roman"/>
          <w:sz w:val="24"/>
          <w:szCs w:val="24"/>
          <w:lang w:val="lt-LT" w:eastAsia="zh-CN"/>
        </w:rPr>
        <w:t>2</w:t>
      </w:r>
      <w:r w:rsidRPr="00206D24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m. </w:t>
      </w:r>
      <w:r w:rsidR="00034EEE" w:rsidRPr="00206D24">
        <w:rPr>
          <w:rFonts w:ascii="Times New Roman" w:eastAsia="SimSun" w:hAnsi="Times New Roman" w:cs="Times New Roman"/>
          <w:sz w:val="24"/>
          <w:szCs w:val="24"/>
          <w:lang w:val="lt-LT" w:eastAsia="zh-CN"/>
        </w:rPr>
        <w:t>vasario</w:t>
      </w:r>
      <w:r w:rsidR="004C2015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</w:t>
      </w:r>
      <w:r w:rsidRPr="00206D24">
        <w:rPr>
          <w:rFonts w:ascii="Times New Roman" w:eastAsia="SimSun" w:hAnsi="Times New Roman" w:cs="Times New Roman"/>
          <w:sz w:val="24"/>
          <w:szCs w:val="24"/>
          <w:lang w:val="lt-LT" w:eastAsia="zh-CN"/>
        </w:rPr>
        <w:t>d. sprendimu Nr. TS-</w:t>
      </w:r>
    </w:p>
    <w:p w14:paraId="3BFC5A54" w14:textId="77777777" w:rsidR="00411B8F" w:rsidRPr="00206D24" w:rsidRDefault="00411B8F" w:rsidP="002D36AD">
      <w:pPr>
        <w:tabs>
          <w:tab w:val="left" w:pos="522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14:paraId="6DF47A00" w14:textId="77777777" w:rsidR="007C7BF6" w:rsidRPr="00206D24" w:rsidRDefault="007C7BF6" w:rsidP="002D36AD">
      <w:pPr>
        <w:tabs>
          <w:tab w:val="left" w:pos="522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14:paraId="19815B5A" w14:textId="2D52A4D9" w:rsidR="002D36AD" w:rsidRPr="00206D24" w:rsidRDefault="00411B8F" w:rsidP="002D36AD">
      <w:pPr>
        <w:tabs>
          <w:tab w:val="left" w:pos="522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06D24">
        <w:rPr>
          <w:rFonts w:ascii="Times New Roman" w:hAnsi="Times New Roman" w:cs="Times New Roman"/>
          <w:b/>
          <w:bCs/>
          <w:sz w:val="24"/>
          <w:szCs w:val="24"/>
          <w:lang w:val="lt-LT"/>
        </w:rPr>
        <w:t>KAUNO R.</w:t>
      </w:r>
      <w:r w:rsidR="00866BAA" w:rsidRPr="00206D24">
        <w:rPr>
          <w:rFonts w:ascii="Times New Roman" w:hAnsi="Times New Roman" w:cs="Times New Roman"/>
          <w:lang w:val="lt-LT"/>
        </w:rPr>
        <w:t xml:space="preserve"> </w:t>
      </w:r>
      <w:r w:rsidR="00866BAA" w:rsidRPr="00206D24">
        <w:rPr>
          <w:rFonts w:ascii="Times New Roman" w:hAnsi="Times New Roman" w:cs="Times New Roman"/>
          <w:b/>
          <w:lang w:val="lt-LT"/>
        </w:rPr>
        <w:t>KARMĖLAVOS LOPŠELIO-DARŽELIO ,,ŽILVITIS“</w:t>
      </w:r>
    </w:p>
    <w:p w14:paraId="2CE19051" w14:textId="05F13995" w:rsidR="002D36AD" w:rsidRPr="00206D24" w:rsidRDefault="00CF03CC" w:rsidP="00E6378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06D24">
        <w:rPr>
          <w:rFonts w:ascii="Times New Roman" w:hAnsi="Times New Roman" w:cs="Times New Roman"/>
          <w:b/>
          <w:bCs/>
          <w:sz w:val="24"/>
          <w:szCs w:val="24"/>
          <w:lang w:val="lt-LT"/>
        </w:rPr>
        <w:t>2021</w:t>
      </w:r>
      <w:r w:rsidR="002D36AD" w:rsidRPr="00206D2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VEIKLOS ATASKAITA</w:t>
      </w:r>
    </w:p>
    <w:p w14:paraId="3C8DB723" w14:textId="77777777" w:rsidR="00E63781" w:rsidRPr="00206D24" w:rsidRDefault="00E63781" w:rsidP="00E60ACF">
      <w:pPr>
        <w:spacing w:after="0"/>
        <w:outlineLvl w:val="0"/>
        <w:rPr>
          <w:rFonts w:ascii="Times New Roman" w:hAnsi="Times New Roman" w:cs="Times New Roman"/>
          <w:sz w:val="24"/>
          <w:szCs w:val="24"/>
          <w:lang w:val="lt-LT"/>
        </w:rPr>
      </w:pPr>
    </w:p>
    <w:p w14:paraId="2394D837" w14:textId="78B3CF43" w:rsidR="002D36AD" w:rsidRPr="00206D24" w:rsidRDefault="002D36AD" w:rsidP="00E63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06D24">
        <w:rPr>
          <w:rFonts w:ascii="Times New Roman" w:hAnsi="Times New Roman" w:cs="Times New Roman"/>
          <w:b/>
          <w:sz w:val="24"/>
          <w:szCs w:val="24"/>
          <w:lang w:val="lt-LT"/>
        </w:rPr>
        <w:t xml:space="preserve">VADOVO ŽODIS </w:t>
      </w:r>
    </w:p>
    <w:p w14:paraId="6E13E136" w14:textId="77777777" w:rsidR="00124161" w:rsidRPr="00206D24" w:rsidRDefault="00124161" w:rsidP="00E63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C7858B5" w14:textId="5EDD5C76" w:rsidR="00F854F7" w:rsidRPr="00206D24" w:rsidRDefault="003B51B3" w:rsidP="00F854F7">
      <w:pPr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206D24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 </w:t>
      </w:r>
      <w:r w:rsidR="006845BE" w:rsidRPr="00206D24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Esame atvira, </w:t>
      </w:r>
      <w:r w:rsidRPr="00206D24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šiuolaikiška, besimokanti ikimokyklinė įstaiga, teikianti kokybiškas ugdymo paslaugas, ugdymą grindžianti </w:t>
      </w:r>
      <w:proofErr w:type="spellStart"/>
      <w:r w:rsidRPr="00206D24">
        <w:rPr>
          <w:rFonts w:ascii="Times New Roman" w:hAnsi="Times New Roman" w:cs="Times New Roman"/>
          <w:iCs/>
          <w:sz w:val="24"/>
          <w:szCs w:val="24"/>
          <w:lang w:val="lt-LT"/>
        </w:rPr>
        <w:t>ino</w:t>
      </w:r>
      <w:r w:rsidR="00206D24">
        <w:rPr>
          <w:rFonts w:ascii="Times New Roman" w:hAnsi="Times New Roman" w:cs="Times New Roman"/>
          <w:iCs/>
          <w:sz w:val="24"/>
          <w:szCs w:val="24"/>
          <w:lang w:val="lt-LT"/>
        </w:rPr>
        <w:t>vatyviais</w:t>
      </w:r>
      <w:proofErr w:type="spellEnd"/>
      <w:r w:rsidR="00206D24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metodais ir pritaikyta</w:t>
      </w:r>
      <w:r w:rsidRPr="00206D24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aplinka</w:t>
      </w:r>
      <w:r w:rsidR="004507B7" w:rsidRPr="00206D24">
        <w:rPr>
          <w:rFonts w:ascii="Times New Roman" w:hAnsi="Times New Roman" w:cs="Times New Roman"/>
          <w:iCs/>
          <w:sz w:val="24"/>
          <w:szCs w:val="24"/>
          <w:lang w:val="lt-LT"/>
        </w:rPr>
        <w:t>,</w:t>
      </w:r>
      <w:r w:rsidRPr="00206D24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įvairių poreikių ugdytiniams. </w:t>
      </w:r>
      <w:r w:rsidR="00F854F7" w:rsidRPr="00206D24">
        <w:rPr>
          <w:rFonts w:ascii="Times New Roman" w:hAnsi="Times New Roman" w:cs="Times New Roman"/>
          <w:iCs/>
          <w:color w:val="000000" w:themeColor="text1"/>
          <w:sz w:val="24"/>
          <w:szCs w:val="24"/>
          <w:lang w:val="lt-LT"/>
        </w:rPr>
        <w:t>Prioritetinė veiklos kryptis</w:t>
      </w:r>
      <w:r w:rsidR="003948EC" w:rsidRPr="00206D24">
        <w:rPr>
          <w:rFonts w:ascii="Times New Roman" w:hAnsi="Times New Roman" w:cs="Times New Roman"/>
          <w:iCs/>
          <w:color w:val="000000" w:themeColor="text1"/>
          <w:sz w:val="24"/>
          <w:szCs w:val="24"/>
          <w:lang w:val="lt-LT"/>
        </w:rPr>
        <w:t xml:space="preserve"> </w:t>
      </w:r>
      <w:r w:rsidR="003948EC" w:rsidRPr="00206D24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– </w:t>
      </w:r>
      <w:r w:rsidR="00AA7C9E" w:rsidRPr="00206D24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kokybiškas ugdymas, </w:t>
      </w:r>
      <w:r w:rsidR="003948EC" w:rsidRPr="00206D24">
        <w:rPr>
          <w:rFonts w:ascii="Times New Roman" w:hAnsi="Times New Roman" w:cs="Times New Roman"/>
          <w:iCs/>
          <w:sz w:val="24"/>
          <w:szCs w:val="24"/>
          <w:lang w:val="lt-LT"/>
        </w:rPr>
        <w:t>saugi, funkcionali</w:t>
      </w:r>
      <w:r w:rsidRPr="00206D24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aplinka,</w:t>
      </w:r>
      <w:r w:rsidR="003948EC" w:rsidRPr="00206D24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skatinanti vaikų akt</w:t>
      </w:r>
      <w:r w:rsidR="004C2015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yvumą, kūrybiškumą, </w:t>
      </w:r>
      <w:proofErr w:type="spellStart"/>
      <w:r w:rsidR="004C2015">
        <w:rPr>
          <w:rFonts w:ascii="Times New Roman" w:hAnsi="Times New Roman" w:cs="Times New Roman"/>
          <w:iCs/>
          <w:sz w:val="24"/>
          <w:szCs w:val="24"/>
          <w:lang w:val="lt-LT"/>
        </w:rPr>
        <w:t>žingeidumą</w:t>
      </w:r>
      <w:proofErr w:type="spellEnd"/>
      <w:r w:rsidR="004C2015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. </w:t>
      </w:r>
      <w:r w:rsidR="001A20C0" w:rsidRPr="00206D24">
        <w:rPr>
          <w:rFonts w:ascii="Times New Roman" w:hAnsi="Times New Roman" w:cs="Times New Roman"/>
          <w:iCs/>
          <w:sz w:val="24"/>
          <w:szCs w:val="24"/>
          <w:lang w:val="lt-LT"/>
        </w:rPr>
        <w:t>Kokybės siekis augino mokyklos bendruomenės profesinį kapitalą, džiaugėmės ir dalijomės sėkmėmis saugiose aplinkose, nebijojome priimti iš</w:t>
      </w:r>
      <w:r w:rsidR="007F1B2F" w:rsidRPr="00206D24">
        <w:rPr>
          <w:rFonts w:ascii="Times New Roman" w:hAnsi="Times New Roman" w:cs="Times New Roman"/>
          <w:iCs/>
          <w:sz w:val="24"/>
          <w:szCs w:val="24"/>
          <w:lang w:val="lt-LT"/>
        </w:rPr>
        <w:t>š</w:t>
      </w:r>
      <w:r w:rsidR="001A20C0" w:rsidRPr="00206D24">
        <w:rPr>
          <w:rFonts w:ascii="Times New Roman" w:hAnsi="Times New Roman" w:cs="Times New Roman"/>
          <w:iCs/>
          <w:sz w:val="24"/>
          <w:szCs w:val="24"/>
          <w:lang w:val="lt-LT"/>
        </w:rPr>
        <w:t>ūkių ir pripažinti savo pažeidžiamumą, gerbėme kie</w:t>
      </w:r>
      <w:r w:rsidR="007F1B2F" w:rsidRPr="00206D24">
        <w:rPr>
          <w:rFonts w:ascii="Times New Roman" w:hAnsi="Times New Roman" w:cs="Times New Roman"/>
          <w:iCs/>
          <w:sz w:val="24"/>
          <w:szCs w:val="24"/>
          <w:lang w:val="lt-LT"/>
        </w:rPr>
        <w:t>k</w:t>
      </w:r>
      <w:r w:rsidR="001A20C0" w:rsidRPr="00206D24">
        <w:rPr>
          <w:rFonts w:ascii="Times New Roman" w:hAnsi="Times New Roman" w:cs="Times New Roman"/>
          <w:iCs/>
          <w:sz w:val="24"/>
          <w:szCs w:val="24"/>
          <w:lang w:val="lt-LT"/>
        </w:rPr>
        <w:t>vieno bendruomenės nario</w:t>
      </w:r>
      <w:r w:rsidRPr="00206D24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</w:t>
      </w:r>
      <w:r w:rsidR="001A20C0" w:rsidRPr="00206D24">
        <w:rPr>
          <w:rFonts w:ascii="Times New Roman" w:hAnsi="Times New Roman" w:cs="Times New Roman"/>
          <w:iCs/>
          <w:sz w:val="24"/>
          <w:szCs w:val="24"/>
          <w:lang w:val="lt-LT"/>
        </w:rPr>
        <w:t>indelį ir bendradarbiavimą ieškant iškilusių iš</w:t>
      </w:r>
      <w:r w:rsidR="007F1B2F" w:rsidRPr="00206D24">
        <w:rPr>
          <w:rFonts w:ascii="Times New Roman" w:hAnsi="Times New Roman" w:cs="Times New Roman"/>
          <w:iCs/>
          <w:sz w:val="24"/>
          <w:szCs w:val="24"/>
          <w:lang w:val="lt-LT"/>
        </w:rPr>
        <w:t>š</w:t>
      </w:r>
      <w:r w:rsidR="001A20C0" w:rsidRPr="00206D24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ūkių </w:t>
      </w:r>
      <w:r w:rsidR="007F1B2F" w:rsidRPr="00206D24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sprendimų būdų. </w:t>
      </w:r>
    </w:p>
    <w:p w14:paraId="5423103A" w14:textId="4FC74744" w:rsidR="00AE5722" w:rsidRPr="008743A1" w:rsidRDefault="00AE5722" w:rsidP="00027A5D">
      <w:pPr>
        <w:spacing w:after="200" w:line="276" w:lineRule="auto"/>
        <w:ind w:right="49"/>
        <w:jc w:val="both"/>
        <w:rPr>
          <w:rFonts w:ascii="Times New Roman" w:hAnsi="Times New Roman"/>
          <w:sz w:val="24"/>
          <w:szCs w:val="24"/>
          <w:lang w:val="lt-LT"/>
        </w:rPr>
      </w:pPr>
      <w:r w:rsidRPr="00206D24">
        <w:rPr>
          <w:rFonts w:ascii="Times New Roman" w:hAnsi="Times New Roman" w:cs="Times New Roman"/>
          <w:iCs/>
          <w:sz w:val="24"/>
          <w:szCs w:val="24"/>
          <w:lang w:val="lt-LT"/>
        </w:rPr>
        <w:t>Didelį dėmesį skyrėme mokytojų švietimui STEAM ugdymo klausimais.</w:t>
      </w:r>
      <w:r w:rsidR="00AE1F1E" w:rsidRPr="00206D24">
        <w:rPr>
          <w:lang w:val="lt-LT" w:eastAsia="lt-LT"/>
        </w:rPr>
        <w:t xml:space="preserve"> </w:t>
      </w:r>
      <w:r w:rsidR="005250F9" w:rsidRPr="005250F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100 </w:t>
      </w:r>
      <w:r w:rsidR="00E87C8C" w:rsidRPr="00206D24">
        <w:rPr>
          <w:rFonts w:ascii="Times New Roman" w:hAnsi="Times New Roman" w:cs="Times New Roman"/>
          <w:sz w:val="24"/>
          <w:szCs w:val="24"/>
          <w:lang w:val="lt-LT" w:eastAsia="lt-LT"/>
        </w:rPr>
        <w:t>% p</w:t>
      </w:r>
      <w:r w:rsidR="00AE1F1E" w:rsidRPr="00206D24">
        <w:rPr>
          <w:rFonts w:ascii="Times New Roman" w:hAnsi="Times New Roman" w:cs="Times New Roman"/>
          <w:sz w:val="24"/>
          <w:szCs w:val="24"/>
          <w:lang w:val="lt-LT" w:eastAsia="lt-LT"/>
        </w:rPr>
        <w:t>edagogų patobulintos kompetencijos įgalino taikyti kūrybinio mąstymo technologijas, diegti, naujus ugdymo proceso organizavimo model</w:t>
      </w:r>
      <w:r w:rsidR="006F3400" w:rsidRPr="00206D24">
        <w:rPr>
          <w:rFonts w:ascii="Times New Roman" w:hAnsi="Times New Roman" w:cs="Times New Roman"/>
          <w:sz w:val="24"/>
          <w:szCs w:val="24"/>
          <w:lang w:val="lt-LT" w:eastAsia="lt-LT"/>
        </w:rPr>
        <w:t>ius praktinėje veikloje.</w:t>
      </w:r>
      <w:r w:rsidR="004A20BA" w:rsidRPr="00206D24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Integruojant STEAM ugdymo metodus į kasdieninę ugdomąją veiklą, pagerinta ikimokyklinio ugdymo kokybė. Vaikų aplinkos pažinimo ir skaičiavimo kompetencijos lygmuo padidėjo 5</w:t>
      </w:r>
      <w:r w:rsidR="006F3400" w:rsidRPr="00206D24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% . Tobulinant ugdymo procesą, plėtojant STEAM mokyklos elementus ir kriterijus, </w:t>
      </w:r>
      <w:r w:rsidR="00721B7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įrengtos </w:t>
      </w:r>
      <w:r w:rsidR="0032160D" w:rsidRPr="00206D24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lauko edukacinės erdvės: </w:t>
      </w:r>
      <w:r w:rsidR="007D0AEE" w:rsidRPr="00206D24">
        <w:rPr>
          <w:rFonts w:ascii="Times New Roman" w:hAnsi="Times New Roman" w:cs="Times New Roman"/>
          <w:sz w:val="24"/>
          <w:szCs w:val="24"/>
          <w:lang w:val="lt-LT" w:eastAsia="lt-LT"/>
        </w:rPr>
        <w:t>,,Atradimų kupolas”, ,,Lauko bibliotekėlė”</w:t>
      </w:r>
      <w:r w:rsidR="0032160D" w:rsidRPr="00206D24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, </w:t>
      </w:r>
      <w:r w:rsidR="007D0AEE" w:rsidRPr="00206D24">
        <w:rPr>
          <w:rFonts w:ascii="Times New Roman" w:hAnsi="Times New Roman" w:cs="Times New Roman"/>
          <w:sz w:val="24"/>
          <w:szCs w:val="24"/>
          <w:lang w:val="lt-LT" w:eastAsia="lt-LT"/>
        </w:rPr>
        <w:t>,,Ekologinis daržas”, ,,Sporto</w:t>
      </w:r>
      <w:r w:rsidR="00E87C8C" w:rsidRPr="00206D24">
        <w:rPr>
          <w:rFonts w:ascii="Times New Roman" w:hAnsi="Times New Roman" w:cs="Times New Roman"/>
          <w:sz w:val="24"/>
          <w:szCs w:val="24"/>
          <w:lang w:val="lt-LT" w:eastAsia="lt-LT"/>
        </w:rPr>
        <w:t>/krepšinio</w:t>
      </w:r>
      <w:r w:rsidR="007D0AEE" w:rsidRPr="00206D24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aikštelė” </w:t>
      </w:r>
      <w:r w:rsidR="0032160D" w:rsidRPr="00206D24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padedančios siekti ugdymo tikslų. </w:t>
      </w:r>
      <w:r w:rsidR="00C722CC">
        <w:rPr>
          <w:rFonts w:ascii="Times New Roman" w:hAnsi="Times New Roman" w:cs="Times New Roman"/>
          <w:sz w:val="24"/>
          <w:szCs w:val="24"/>
          <w:lang w:val="lt-LT" w:eastAsia="lt-LT"/>
        </w:rPr>
        <w:t>Skatinat</w:t>
      </w:r>
      <w:r w:rsidR="00D547DE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švietimo turinio įvairovę</w:t>
      </w:r>
      <w:r w:rsidR="0043067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, </w:t>
      </w:r>
      <w:r w:rsidR="00D547DE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išnaudotos galimybės </w:t>
      </w:r>
      <w:r w:rsidR="00D547DE">
        <w:rPr>
          <w:rFonts w:ascii="Times New Roman" w:hAnsi="Times New Roman"/>
          <w:sz w:val="24"/>
          <w:szCs w:val="24"/>
          <w:lang w:val="lt-LT"/>
        </w:rPr>
        <w:t>bendradarbiauti</w:t>
      </w:r>
      <w:r w:rsidR="000712BC" w:rsidRPr="00206D24">
        <w:rPr>
          <w:rFonts w:ascii="Times New Roman" w:hAnsi="Times New Roman"/>
          <w:sz w:val="24"/>
          <w:szCs w:val="24"/>
          <w:lang w:val="lt-LT"/>
        </w:rPr>
        <w:t xml:space="preserve"> su esa</w:t>
      </w:r>
      <w:r w:rsidR="00C722CC">
        <w:rPr>
          <w:rFonts w:ascii="Times New Roman" w:hAnsi="Times New Roman"/>
          <w:sz w:val="24"/>
          <w:szCs w:val="24"/>
          <w:lang w:val="lt-LT"/>
        </w:rPr>
        <w:t>mais socialiniais partneriais, organizuojant įvairias veiklas, projektus.</w:t>
      </w:r>
      <w:r w:rsidR="00C01252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C01252">
        <w:rPr>
          <w:rFonts w:ascii="Times New Roman" w:hAnsi="Times New Roman"/>
          <w:sz w:val="24"/>
          <w:szCs w:val="24"/>
          <w:lang w:val="lt-LT"/>
        </w:rPr>
        <w:t>Tarpinstitucinis</w:t>
      </w:r>
      <w:proofErr w:type="spellEnd"/>
      <w:r w:rsidR="00C01252">
        <w:rPr>
          <w:rFonts w:ascii="Times New Roman" w:hAnsi="Times New Roman"/>
          <w:sz w:val="24"/>
          <w:szCs w:val="24"/>
          <w:lang w:val="lt-LT"/>
        </w:rPr>
        <w:t xml:space="preserve"> bendradarbiavimas, patirties sklaida</w:t>
      </w:r>
      <w:r w:rsidR="008743A1">
        <w:rPr>
          <w:rFonts w:ascii="Times New Roman" w:hAnsi="Times New Roman"/>
          <w:sz w:val="24"/>
          <w:szCs w:val="24"/>
          <w:lang w:val="lt-LT"/>
        </w:rPr>
        <w:t>, skatino komandinį darbą, didino tėvų, vaikų, įsitraukimą į bendruomenės gyvenimą.</w:t>
      </w:r>
      <w:r w:rsidRPr="00206D24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Dėka stiprios mokytojų, pagalbos vaikui specialistų, tėvų ir visos bendruomenės, kaip vieningos komandos, pastangų pavyko sėkmingai įgyvendinti įstaigos veiklos prioritetą.</w:t>
      </w:r>
    </w:p>
    <w:p w14:paraId="24BEC3B4" w14:textId="1FB9B854" w:rsidR="00E63781" w:rsidRPr="00206D24" w:rsidRDefault="00E63781" w:rsidP="003B51B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1146F828" w14:textId="44AAFC74" w:rsidR="00164A2E" w:rsidRPr="00206D24" w:rsidRDefault="003B025B" w:rsidP="006845BE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06D24"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>MOKYKLOS METINIO VEIKLOS PLANO ĮGYVENDINIMO ANALIZĖ</w:t>
      </w:r>
    </w:p>
    <w:p w14:paraId="1AB4F560" w14:textId="77777777" w:rsidR="00D61120" w:rsidRPr="00206D24" w:rsidRDefault="00D61120" w:rsidP="00D61120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BF1204" w:rsidRPr="004C2015" w14:paraId="0F505907" w14:textId="77777777" w:rsidTr="00027A5D">
        <w:tc>
          <w:tcPr>
            <w:tcW w:w="2547" w:type="dxa"/>
          </w:tcPr>
          <w:p w14:paraId="4107A354" w14:textId="53D1E1FA" w:rsidR="00BF1204" w:rsidRPr="00206D24" w:rsidRDefault="00BF1204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Tikslai, uždaviniai</w:t>
            </w:r>
          </w:p>
        </w:tc>
        <w:tc>
          <w:tcPr>
            <w:tcW w:w="6946" w:type="dxa"/>
          </w:tcPr>
          <w:p w14:paraId="08D2854C" w14:textId="093129AD" w:rsidR="00BF1204" w:rsidRPr="00206D24" w:rsidRDefault="00F61290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Atlikti darbai, v</w:t>
            </w:r>
            <w:r w:rsidR="00BF1204" w:rsidRPr="00206D24">
              <w:rPr>
                <w:rFonts w:ascii="Times New Roman" w:hAnsi="Times New Roman"/>
                <w:sz w:val="24"/>
                <w:szCs w:val="24"/>
              </w:rPr>
              <w:t>eiklos rezultatų kiekybiniai ir kokybiniai rodikliai</w:t>
            </w:r>
          </w:p>
        </w:tc>
      </w:tr>
      <w:tr w:rsidR="00BF1204" w:rsidRPr="00206D24" w14:paraId="6451097D" w14:textId="77777777" w:rsidTr="009A5E1A">
        <w:tc>
          <w:tcPr>
            <w:tcW w:w="9493" w:type="dxa"/>
            <w:gridSpan w:val="2"/>
          </w:tcPr>
          <w:p w14:paraId="2F477B46" w14:textId="1A085335" w:rsidR="00BF1204" w:rsidRPr="00206D24" w:rsidRDefault="00BF12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61290" w:rsidRPr="00206D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6D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1290" w:rsidRPr="00206D24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206D24">
              <w:rPr>
                <w:rFonts w:ascii="Times New Roman" w:hAnsi="Times New Roman"/>
                <w:b/>
                <w:sz w:val="24"/>
                <w:szCs w:val="24"/>
              </w:rPr>
              <w:t>ikslas</w:t>
            </w:r>
            <w:r w:rsidR="0097544E" w:rsidRPr="00206D2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6845BE" w:rsidRPr="00206D24">
              <w:rPr>
                <w:rFonts w:ascii="Times New Roman" w:hAnsi="Times New Roman"/>
                <w:b/>
                <w:sz w:val="24"/>
                <w:szCs w:val="24"/>
              </w:rPr>
              <w:t>Užtikrinti ugdymo(</w:t>
            </w:r>
            <w:proofErr w:type="spellStart"/>
            <w:r w:rsidR="006845BE" w:rsidRPr="00206D24">
              <w:rPr>
                <w:rFonts w:ascii="Times New Roman" w:hAnsi="Times New Roman"/>
                <w:b/>
                <w:sz w:val="24"/>
                <w:szCs w:val="24"/>
              </w:rPr>
              <w:t>si</w:t>
            </w:r>
            <w:proofErr w:type="spellEnd"/>
            <w:r w:rsidR="006845BE" w:rsidRPr="00206D24">
              <w:rPr>
                <w:rFonts w:ascii="Times New Roman" w:hAnsi="Times New Roman"/>
                <w:b/>
                <w:sz w:val="24"/>
                <w:szCs w:val="24"/>
              </w:rPr>
              <w:t>) kokybę</w:t>
            </w:r>
          </w:p>
        </w:tc>
      </w:tr>
      <w:tr w:rsidR="00BF1204" w:rsidRPr="004C2015" w14:paraId="5ABC88C8" w14:textId="77777777" w:rsidTr="00027A5D">
        <w:tc>
          <w:tcPr>
            <w:tcW w:w="2547" w:type="dxa"/>
          </w:tcPr>
          <w:p w14:paraId="0293E71D" w14:textId="69B6E18F" w:rsidR="00BF1204" w:rsidRPr="00206D24" w:rsidRDefault="0097544E" w:rsidP="005E4B90">
            <w:pPr>
              <w:rPr>
                <w:bCs/>
              </w:rPr>
            </w:pPr>
            <w:r w:rsidRPr="00206D24">
              <w:rPr>
                <w:bCs/>
              </w:rPr>
              <w:t>1</w:t>
            </w:r>
            <w:r w:rsidRPr="00206D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D20CF" w:rsidRPr="00206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1204" w:rsidRPr="00206D24">
              <w:rPr>
                <w:rFonts w:ascii="Times New Roman" w:hAnsi="Times New Roman"/>
                <w:bCs/>
                <w:sz w:val="24"/>
                <w:szCs w:val="24"/>
              </w:rPr>
              <w:t>Uždavinys</w:t>
            </w:r>
            <w:r w:rsidR="00F61290" w:rsidRPr="00206D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F07BA" w:rsidRPr="00206D24">
              <w:rPr>
                <w:rFonts w:ascii="Times New Roman" w:hAnsi="Times New Roman"/>
                <w:sz w:val="24"/>
                <w:szCs w:val="24"/>
              </w:rPr>
              <w:t xml:space="preserve"> Gerinti ikimokyklinio amžiaus vaikų ugdymo(</w:t>
            </w:r>
            <w:proofErr w:type="spellStart"/>
            <w:r w:rsidR="006F07BA" w:rsidRPr="00206D24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6F07BA" w:rsidRPr="00206D24">
              <w:rPr>
                <w:rFonts w:ascii="Times New Roman" w:hAnsi="Times New Roman"/>
                <w:sz w:val="24"/>
                <w:szCs w:val="24"/>
              </w:rPr>
              <w:t>) pasiekimus STEAM ugdymo metodais</w:t>
            </w:r>
            <w:r w:rsidR="00A40B4B" w:rsidRPr="00206D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752F3943" w14:textId="7FCB9C2A" w:rsidR="007D20CF" w:rsidRPr="005250F9" w:rsidRDefault="007D20CF" w:rsidP="00F57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0F9">
              <w:rPr>
                <w:rFonts w:ascii="Times New Roman" w:hAnsi="Times New Roman"/>
                <w:sz w:val="24"/>
                <w:szCs w:val="24"/>
              </w:rPr>
              <w:t>Pagerinti ikimokyklinio amžiaus vaikų ugdymo(</w:t>
            </w:r>
            <w:proofErr w:type="spellStart"/>
            <w:r w:rsidRPr="005250F9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5250F9">
              <w:rPr>
                <w:rFonts w:ascii="Times New Roman" w:hAnsi="Times New Roman"/>
                <w:sz w:val="24"/>
                <w:szCs w:val="24"/>
              </w:rPr>
              <w:t xml:space="preserve">) pasiekimai: </w:t>
            </w:r>
          </w:p>
          <w:p w14:paraId="0DD921AB" w14:textId="0998DBE5" w:rsidR="00743688" w:rsidRPr="00A1627F" w:rsidRDefault="007D20CF" w:rsidP="00743688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6F07BA" w:rsidRPr="00743688">
              <w:rPr>
                <w:rFonts w:ascii="Times New Roman" w:hAnsi="Times New Roman"/>
                <w:sz w:val="24"/>
                <w:szCs w:val="24"/>
              </w:rPr>
              <w:t>Sukurtas ugdymo įstaigos profilis STEAM mokyklos ženklo portale</w:t>
            </w:r>
            <w:r w:rsidR="00743688" w:rsidRPr="00743688">
              <w:rPr>
                <w:rFonts w:ascii="Times New Roman" w:hAnsi="Times New Roman"/>
                <w:sz w:val="24"/>
                <w:szCs w:val="24"/>
              </w:rPr>
              <w:t xml:space="preserve"> ir supažindintas kolektyvas (100%</w:t>
            </w:r>
            <w:r w:rsidR="006F07BA" w:rsidRPr="00743688">
              <w:rPr>
                <w:rFonts w:ascii="Times New Roman" w:hAnsi="Times New Roman"/>
                <w:sz w:val="24"/>
                <w:szCs w:val="24"/>
              </w:rPr>
              <w:t xml:space="preserve"> pedagoginio personalo</w:t>
            </w:r>
            <w:r w:rsidRPr="0074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7BA" w:rsidRPr="00743688">
              <w:rPr>
                <w:rFonts w:ascii="Times New Roman" w:hAnsi="Times New Roman"/>
                <w:sz w:val="24"/>
                <w:szCs w:val="24"/>
              </w:rPr>
              <w:t>) su kriterijais, kuriais apibūdinama STEAM mokykla.</w:t>
            </w:r>
          </w:p>
          <w:p w14:paraId="20C8602F" w14:textId="16A86DA1" w:rsidR="00A1627F" w:rsidRDefault="00743688" w:rsidP="00C13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C6">
              <w:rPr>
                <w:rFonts w:ascii="Times New Roman" w:hAnsi="Times New Roman"/>
                <w:sz w:val="24"/>
                <w:szCs w:val="24"/>
              </w:rPr>
              <w:t>•</w:t>
            </w:r>
            <w:r w:rsidR="00A16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553">
              <w:rPr>
                <w:rFonts w:ascii="Times New Roman" w:hAnsi="Times New Roman"/>
                <w:sz w:val="24"/>
                <w:szCs w:val="24"/>
              </w:rPr>
              <w:t>90%</w:t>
            </w:r>
            <w:r w:rsidR="00A1627F">
              <w:rPr>
                <w:rFonts w:ascii="Times New Roman" w:hAnsi="Times New Roman"/>
                <w:sz w:val="24"/>
                <w:szCs w:val="24"/>
              </w:rPr>
              <w:t xml:space="preserve"> mokytojų bendradarbiaudami su tėvais organizavo STEAM veiklas netradicinėje aplinkoje. Remiantis mokytojų atlikta vaikų pasiekimų vertinimo analizę, vaikų komunikavimo kompetencijos lygmuo padidėjo </w:t>
            </w:r>
            <w:r w:rsidR="00A1627F" w:rsidRPr="00603D2E">
              <w:rPr>
                <w:rFonts w:ascii="Times New Roman" w:hAnsi="Times New Roman"/>
                <w:sz w:val="24"/>
                <w:szCs w:val="24"/>
              </w:rPr>
              <w:t>5%</w:t>
            </w:r>
            <w:r w:rsidR="00A1627F">
              <w:rPr>
                <w:rFonts w:ascii="Times New Roman" w:hAnsi="Times New Roman"/>
                <w:sz w:val="24"/>
                <w:szCs w:val="24"/>
              </w:rPr>
              <w:t xml:space="preserve"> ; kūrybiškumo </w:t>
            </w:r>
            <w:r w:rsidR="00A1627F" w:rsidRPr="00603D2E">
              <w:rPr>
                <w:rFonts w:ascii="Times New Roman" w:hAnsi="Times New Roman"/>
                <w:sz w:val="24"/>
                <w:szCs w:val="24"/>
              </w:rPr>
              <w:t>7</w:t>
            </w:r>
            <w:r w:rsidR="00A1627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14:paraId="289195C8" w14:textId="6F9250E1" w:rsidR="00F57429" w:rsidRPr="00FA0CA7" w:rsidRDefault="00A1627F" w:rsidP="00C13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C6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688" w:rsidRPr="00C130C6">
              <w:rPr>
                <w:rFonts w:ascii="Times New Roman" w:hAnsi="Times New Roman"/>
                <w:sz w:val="24"/>
                <w:szCs w:val="24"/>
              </w:rPr>
              <w:t>I</w:t>
            </w:r>
            <w:r w:rsidR="005E4B90" w:rsidRPr="00C130C6">
              <w:rPr>
                <w:rFonts w:ascii="Times New Roman" w:hAnsi="Times New Roman"/>
                <w:sz w:val="24"/>
                <w:szCs w:val="24"/>
              </w:rPr>
              <w:t>ntegruojant STEAM ugdymo metodus į kasdieninę ugdomąją veiklą</w:t>
            </w:r>
            <w:r w:rsidR="00C130C6" w:rsidRPr="00C130C6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C130C6" w:rsidRPr="00C130C6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C130C6" w:rsidRPr="00C13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C130C6" w:rsidRPr="00C130C6">
              <w:rPr>
                <w:rFonts w:ascii="Times New Roman" w:hAnsi="Times New Roman"/>
                <w:iCs/>
                <w:sz w:val="24"/>
                <w:szCs w:val="24"/>
              </w:rPr>
              <w:t>organizuoti 5 edukaciniai užsiėmimai</w:t>
            </w:r>
            <w:r w:rsidR="00C130C6" w:rsidRPr="00C13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C130C6" w:rsidRPr="00C130C6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C130C6" w:rsidRPr="00C130C6">
              <w:rPr>
                <w:rFonts w:ascii="Times New Roman" w:hAnsi="Times New Roman"/>
                <w:sz w:val="24"/>
                <w:szCs w:val="24"/>
              </w:rPr>
              <w:t xml:space="preserve">,,Vėjo jėgainės“ , ,,Makaronų </w:t>
            </w:r>
            <w:r w:rsidR="00C130C6" w:rsidRPr="00C130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tiltai“, </w:t>
            </w:r>
            <w:r w:rsidR="00C130C6" w:rsidRPr="004A3B98">
              <w:rPr>
                <w:rFonts w:ascii="Times New Roman" w:hAnsi="Times New Roman"/>
                <w:sz w:val="24"/>
                <w:szCs w:val="24"/>
              </w:rPr>
              <w:t>,,Ledynmetis“, ,,Pasaulis lėkštėje“ ,,Vabzdžiai iš lapų“ )</w:t>
            </w:r>
            <w:r w:rsidR="00C130C6" w:rsidRPr="004A3B9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130C6" w:rsidRPr="004C2015"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="00C130C6" w:rsidRPr="004A3B98">
              <w:rPr>
                <w:rFonts w:ascii="Times New Roman" w:hAnsi="Times New Roman"/>
                <w:iCs/>
                <w:sz w:val="24"/>
                <w:szCs w:val="24"/>
              </w:rPr>
              <w:t>projektinės veiklos (</w:t>
            </w:r>
            <w:r w:rsidR="00C130C6" w:rsidRPr="004A3B98">
              <w:rPr>
                <w:rFonts w:ascii="Times New Roman" w:hAnsi="Times New Roman"/>
                <w:sz w:val="24"/>
                <w:szCs w:val="24"/>
              </w:rPr>
              <w:t>„Globokime paukštelius žiemą“, „Vandens lašelio kelionė“, „Su kuo draugauj</w:t>
            </w:r>
            <w:r w:rsidR="004A3B98">
              <w:rPr>
                <w:rFonts w:ascii="Times New Roman" w:hAnsi="Times New Roman"/>
                <w:sz w:val="24"/>
                <w:szCs w:val="24"/>
              </w:rPr>
              <w:t>a vanduo?“</w:t>
            </w:r>
            <w:r w:rsidR="00C130C6" w:rsidRPr="004A3B98">
              <w:rPr>
                <w:rFonts w:ascii="Times New Roman" w:hAnsi="Times New Roman"/>
                <w:sz w:val="24"/>
                <w:szCs w:val="24"/>
              </w:rPr>
              <w:t>, „Mes rūšiuojame“)</w:t>
            </w:r>
            <w:r w:rsidR="00F64B5C" w:rsidRPr="004A3B98">
              <w:t>.</w:t>
            </w:r>
            <w:r w:rsidR="00027A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64B5C" w:rsidRPr="004A3B98">
              <w:rPr>
                <w:rFonts w:ascii="Times New Roman" w:hAnsi="Times New Roman"/>
                <w:sz w:val="24"/>
                <w:szCs w:val="24"/>
              </w:rPr>
              <w:t xml:space="preserve">75% ugdytinių patobulino patirtinį </w:t>
            </w:r>
            <w:proofErr w:type="spellStart"/>
            <w:r w:rsidR="00F64B5C" w:rsidRPr="004A3B98">
              <w:rPr>
                <w:rFonts w:ascii="Times New Roman" w:hAnsi="Times New Roman"/>
                <w:sz w:val="24"/>
                <w:szCs w:val="24"/>
              </w:rPr>
              <w:t>mokymasį</w:t>
            </w:r>
            <w:proofErr w:type="spellEnd"/>
            <w:r w:rsidR="00F64B5C" w:rsidRPr="004A3B98">
              <w:rPr>
                <w:rFonts w:ascii="Times New Roman" w:hAnsi="Times New Roman"/>
                <w:sz w:val="24"/>
                <w:szCs w:val="24"/>
              </w:rPr>
              <w:t xml:space="preserve"> gamtos mokslų srityje. </w:t>
            </w:r>
            <w:r w:rsidR="00466FAC">
              <w:rPr>
                <w:rFonts w:ascii="Times New Roman" w:hAnsi="Times New Roman"/>
                <w:sz w:val="24"/>
                <w:szCs w:val="24"/>
              </w:rPr>
              <w:t xml:space="preserve">50% mokytojų </w:t>
            </w:r>
            <w:r w:rsidR="00FA0CA7">
              <w:rPr>
                <w:rFonts w:ascii="Times New Roman" w:hAnsi="Times New Roman"/>
                <w:sz w:val="24"/>
                <w:szCs w:val="24"/>
              </w:rPr>
              <w:t>tobulino</w:t>
            </w:r>
            <w:r w:rsidR="00982FD6">
              <w:rPr>
                <w:rFonts w:ascii="Times New Roman" w:hAnsi="Times New Roman"/>
                <w:sz w:val="24"/>
                <w:szCs w:val="24"/>
              </w:rPr>
              <w:t xml:space="preserve"> kolegialų grįžtamą</w:t>
            </w:r>
            <w:r w:rsidR="00FA0CA7">
              <w:rPr>
                <w:rFonts w:ascii="Times New Roman" w:hAnsi="Times New Roman"/>
                <w:sz w:val="24"/>
                <w:szCs w:val="24"/>
              </w:rPr>
              <w:t>jį ryšį</w:t>
            </w:r>
            <w:r w:rsidR="00982F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240F1B" w14:textId="22560716" w:rsidR="00F57429" w:rsidRPr="00206D24" w:rsidRDefault="00283E1D" w:rsidP="00F57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DE2A4B">
              <w:rPr>
                <w:rFonts w:ascii="Times New Roman" w:hAnsi="Times New Roman"/>
                <w:sz w:val="24"/>
                <w:szCs w:val="24"/>
              </w:rPr>
              <w:t>Suo</w:t>
            </w:r>
            <w:r w:rsidR="005E4B90" w:rsidRPr="00DE2A4B">
              <w:rPr>
                <w:rFonts w:ascii="Times New Roman" w:hAnsi="Times New Roman"/>
                <w:sz w:val="24"/>
                <w:szCs w:val="24"/>
              </w:rPr>
              <w:t>rganizuot</w:t>
            </w:r>
            <w:r w:rsidRPr="00DE2A4B">
              <w:rPr>
                <w:rFonts w:ascii="Times New Roman" w:hAnsi="Times New Roman"/>
                <w:sz w:val="24"/>
                <w:szCs w:val="24"/>
              </w:rPr>
              <w:t>i</w:t>
            </w:r>
            <w:r w:rsidR="005E4B90" w:rsidRPr="00206D2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5E4B90" w:rsidRPr="00206D24">
              <w:rPr>
                <w:rFonts w:ascii="Times New Roman" w:hAnsi="Times New Roman"/>
                <w:sz w:val="24"/>
                <w:szCs w:val="24"/>
              </w:rPr>
              <w:t>2 STEAM seminarai</w:t>
            </w:r>
            <w:r w:rsidR="00294B34" w:rsidRPr="0020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B90" w:rsidRPr="00206D24">
              <w:rPr>
                <w:rFonts w:ascii="Times New Roman" w:hAnsi="Times New Roman"/>
                <w:sz w:val="24"/>
                <w:szCs w:val="24"/>
              </w:rPr>
              <w:t>- mokymai 10 pedagogų, 3 specialistams. 80%</w:t>
            </w:r>
            <w:r w:rsidR="00310E32" w:rsidRPr="0020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B90" w:rsidRPr="00206D24">
              <w:rPr>
                <w:rFonts w:ascii="Times New Roman" w:hAnsi="Times New Roman"/>
                <w:sz w:val="24"/>
                <w:szCs w:val="24"/>
              </w:rPr>
              <w:t>pedagogų, planuodami ir organizuodami ugdomąsias veikla</w:t>
            </w:r>
            <w:r w:rsidR="004A3B98">
              <w:rPr>
                <w:rFonts w:ascii="Times New Roman" w:hAnsi="Times New Roman"/>
                <w:sz w:val="24"/>
                <w:szCs w:val="24"/>
              </w:rPr>
              <w:t xml:space="preserve">s įtraukia STEAM elementus. </w:t>
            </w:r>
          </w:p>
          <w:p w14:paraId="0B816772" w14:textId="5AEC470D" w:rsidR="00283E1D" w:rsidRPr="00206D24" w:rsidRDefault="00283E1D" w:rsidP="00F57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310E32" w:rsidRPr="00206D24">
              <w:rPr>
                <w:rFonts w:ascii="Times New Roman" w:hAnsi="Times New Roman"/>
                <w:sz w:val="24"/>
                <w:szCs w:val="24"/>
              </w:rPr>
              <w:t xml:space="preserve">Įrengta STEAM ugdymui su STEAM </w:t>
            </w:r>
            <w:r w:rsidR="00310E32" w:rsidRPr="00DE2A4B">
              <w:rPr>
                <w:rFonts w:ascii="Times New Roman" w:hAnsi="Times New Roman"/>
                <w:sz w:val="24"/>
                <w:szCs w:val="24"/>
              </w:rPr>
              <w:t xml:space="preserve">kryptimi </w:t>
            </w:r>
            <w:r w:rsidRPr="004A3B98">
              <w:rPr>
                <w:rFonts w:ascii="Times New Roman" w:hAnsi="Times New Roman"/>
                <w:iCs/>
                <w:sz w:val="24"/>
                <w:szCs w:val="24"/>
              </w:rPr>
              <w:t>aplinkos</w:t>
            </w:r>
            <w:r w:rsidR="00310E32" w:rsidRPr="004A3B98">
              <w:rPr>
                <w:rFonts w:ascii="Times New Roman" w:hAnsi="Times New Roman"/>
                <w:sz w:val="24"/>
                <w:szCs w:val="24"/>
              </w:rPr>
              <w:t>,</w:t>
            </w:r>
            <w:r w:rsidR="00310E32" w:rsidRPr="00206D24">
              <w:rPr>
                <w:rFonts w:ascii="Times New Roman" w:hAnsi="Times New Roman"/>
                <w:sz w:val="24"/>
                <w:szCs w:val="24"/>
              </w:rPr>
              <w:t xml:space="preserve"> ,,Atradimų </w:t>
            </w:r>
            <w:r w:rsidR="00743688" w:rsidRPr="00743688">
              <w:rPr>
                <w:rFonts w:ascii="Times New Roman" w:hAnsi="Times New Roman"/>
                <w:sz w:val="24"/>
                <w:szCs w:val="24"/>
              </w:rPr>
              <w:t>kupolas</w:t>
            </w:r>
            <w:r w:rsidR="00310E32" w:rsidRPr="00206D24">
              <w:rPr>
                <w:rFonts w:ascii="Times New Roman" w:hAnsi="Times New Roman"/>
                <w:sz w:val="24"/>
                <w:szCs w:val="24"/>
              </w:rPr>
              <w:t>“ įsigyta reikalingos priemonės patirtinėms veikloms.</w:t>
            </w:r>
            <w:r w:rsidR="00F57429" w:rsidRPr="0020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390C7D" w14:textId="53BC12D0" w:rsidR="00F57429" w:rsidRPr="00BD718A" w:rsidRDefault="00283E1D" w:rsidP="00F57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7752C7" w:rsidRPr="00206D24">
              <w:rPr>
                <w:rFonts w:ascii="Times New Roman" w:hAnsi="Times New Roman"/>
                <w:sz w:val="24"/>
                <w:szCs w:val="24"/>
              </w:rPr>
              <w:t>Tobulinant ugdymo procesą, plėtojant STEAM mokyklos elementus ir kriterijus, suorganizuotas rajoninis projektas ,,Netradiciniai lauko žaislai“</w:t>
            </w:r>
            <w:r w:rsidRPr="00206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3B98">
              <w:rPr>
                <w:rFonts w:ascii="Times New Roman" w:hAnsi="Times New Roman"/>
                <w:sz w:val="24"/>
                <w:szCs w:val="24"/>
              </w:rPr>
              <w:t>kurio veikloje dalyvavo</w:t>
            </w:r>
            <w:r w:rsidR="00027A5D">
              <w:rPr>
                <w:rFonts w:ascii="Times New Roman" w:hAnsi="Times New Roman"/>
                <w:sz w:val="24"/>
                <w:szCs w:val="24"/>
              </w:rPr>
              <w:t xml:space="preserve"> (10 mokytojų, </w:t>
            </w:r>
            <w:r w:rsidR="00027A5D" w:rsidRPr="00BD718A">
              <w:rPr>
                <w:rFonts w:ascii="Times New Roman" w:hAnsi="Times New Roman"/>
                <w:sz w:val="24"/>
                <w:szCs w:val="24"/>
              </w:rPr>
              <w:t>1</w:t>
            </w:r>
            <w:r w:rsidR="00027A5D">
              <w:rPr>
                <w:rFonts w:ascii="Times New Roman" w:hAnsi="Times New Roman"/>
                <w:sz w:val="24"/>
                <w:szCs w:val="24"/>
              </w:rPr>
              <w:t xml:space="preserve">0 vaikų). </w:t>
            </w:r>
            <w:r w:rsidR="00BD718A">
              <w:rPr>
                <w:rFonts w:ascii="Times New Roman" w:hAnsi="Times New Roman"/>
                <w:sz w:val="24"/>
                <w:szCs w:val="24"/>
              </w:rPr>
              <w:t>6 ikimokyklinio ugdymo įstaigos</w:t>
            </w:r>
            <w:r w:rsidR="00027A5D">
              <w:rPr>
                <w:rFonts w:ascii="Times New Roman" w:hAnsi="Times New Roman"/>
                <w:sz w:val="24"/>
                <w:szCs w:val="24"/>
              </w:rPr>
              <w:t>.</w:t>
            </w:r>
            <w:r w:rsidR="00BD718A">
              <w:rPr>
                <w:rFonts w:ascii="Times New Roman" w:hAnsi="Times New Roman"/>
                <w:sz w:val="24"/>
                <w:szCs w:val="24"/>
              </w:rPr>
              <w:t xml:space="preserve"> Paį</w:t>
            </w:r>
            <w:r w:rsidR="006C7030">
              <w:rPr>
                <w:rFonts w:ascii="Times New Roman" w:hAnsi="Times New Roman"/>
                <w:sz w:val="24"/>
                <w:szCs w:val="24"/>
              </w:rPr>
              <w:t>vairintas</w:t>
            </w:r>
            <w:r w:rsidRPr="00BD71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BD718A" w:rsidRPr="00BD718A">
              <w:rPr>
                <w:rFonts w:ascii="Times New Roman" w:hAnsi="Times New Roman"/>
                <w:iCs/>
                <w:sz w:val="24"/>
                <w:szCs w:val="24"/>
              </w:rPr>
              <w:t>ugdymo proce</w:t>
            </w:r>
            <w:r w:rsidR="00BD718A">
              <w:rPr>
                <w:rFonts w:ascii="Times New Roman" w:hAnsi="Times New Roman"/>
                <w:iCs/>
                <w:sz w:val="24"/>
                <w:szCs w:val="24"/>
              </w:rPr>
              <w:t>sas, gerosios patirties sklaida tarp mokytojų.</w:t>
            </w:r>
          </w:p>
          <w:p w14:paraId="05256F86" w14:textId="70F4A8C5" w:rsidR="00F57429" w:rsidRPr="00206D24" w:rsidRDefault="00153C60" w:rsidP="00F57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7F5F9C" w:rsidRPr="00206D24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CF4711" w:rsidRPr="00206D24">
              <w:rPr>
                <w:rFonts w:ascii="Times New Roman" w:hAnsi="Times New Roman"/>
                <w:sz w:val="24"/>
                <w:szCs w:val="24"/>
              </w:rPr>
              <w:t xml:space="preserve">Dalyvauta Baltic </w:t>
            </w:r>
            <w:proofErr w:type="spellStart"/>
            <w:r w:rsidR="00CF4711" w:rsidRPr="00206D24">
              <w:rPr>
                <w:rFonts w:ascii="Times New Roman" w:hAnsi="Times New Roman"/>
                <w:sz w:val="24"/>
                <w:szCs w:val="24"/>
              </w:rPr>
              <w:t>Orbis</w:t>
            </w:r>
            <w:proofErr w:type="spellEnd"/>
            <w:r w:rsidR="00CF4711" w:rsidRPr="0020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429" w:rsidRPr="00206D24">
              <w:rPr>
                <w:rFonts w:ascii="Times New Roman" w:hAnsi="Times New Roman"/>
                <w:sz w:val="24"/>
                <w:szCs w:val="24"/>
              </w:rPr>
              <w:t>,,</w:t>
            </w:r>
            <w:r w:rsidR="00CF4711" w:rsidRPr="00206D24">
              <w:rPr>
                <w:rFonts w:ascii="Times New Roman" w:hAnsi="Times New Roman"/>
                <w:sz w:val="24"/>
                <w:szCs w:val="24"/>
              </w:rPr>
              <w:t>Šešių kaladėlių konkurs</w:t>
            </w:r>
            <w:r w:rsidR="007253D6" w:rsidRPr="00206D24">
              <w:rPr>
                <w:rFonts w:ascii="Times New Roman" w:hAnsi="Times New Roman"/>
                <w:sz w:val="24"/>
                <w:szCs w:val="24"/>
              </w:rPr>
              <w:t>e“ 20 ugdytinių</w:t>
            </w:r>
            <w:r w:rsidR="002575D6" w:rsidRPr="00206D24">
              <w:rPr>
                <w:rFonts w:ascii="Times New Roman" w:hAnsi="Times New Roman"/>
                <w:sz w:val="24"/>
                <w:szCs w:val="24"/>
              </w:rPr>
              <w:t xml:space="preserve"> patobulino bendruosius įgūdžius: problemų sprendimo</w:t>
            </w:r>
            <w:r w:rsidR="00822E7D" w:rsidRPr="00206D24">
              <w:rPr>
                <w:rFonts w:ascii="Times New Roman" w:hAnsi="Times New Roman"/>
                <w:sz w:val="24"/>
                <w:szCs w:val="24"/>
              </w:rPr>
              <w:t>, kritinio mąstymo,</w:t>
            </w:r>
            <w:r w:rsidR="0005058E" w:rsidRPr="00206D24">
              <w:rPr>
                <w:rFonts w:ascii="Times New Roman" w:hAnsi="Times New Roman"/>
                <w:sz w:val="24"/>
                <w:szCs w:val="24"/>
              </w:rPr>
              <w:t xml:space="preserve"> pažinimo.</w:t>
            </w:r>
            <w:r w:rsidR="00822E7D" w:rsidRPr="0020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B1E860" w14:textId="1893760B" w:rsidR="00F57429" w:rsidRPr="00206D24" w:rsidRDefault="00153C60" w:rsidP="00F57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Darželio</w:t>
            </w:r>
            <w:r w:rsidR="00721B7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CF4711" w:rsidRPr="00206D24">
              <w:rPr>
                <w:rFonts w:ascii="Times New Roman" w:hAnsi="Times New Roman"/>
                <w:sz w:val="24"/>
                <w:szCs w:val="24"/>
              </w:rPr>
              <w:t xml:space="preserve">kieme įrengta </w:t>
            </w: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r w:rsidR="007752C7" w:rsidRPr="00206D24">
              <w:rPr>
                <w:rFonts w:ascii="Times New Roman" w:hAnsi="Times New Roman"/>
                <w:sz w:val="24"/>
                <w:szCs w:val="24"/>
              </w:rPr>
              <w:t>Lauko bibli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otekėlė“, kuria gali naudotis visi </w:t>
            </w:r>
            <w:r w:rsidR="00B10E78">
              <w:rPr>
                <w:rFonts w:ascii="Times New Roman" w:hAnsi="Times New Roman"/>
                <w:sz w:val="24"/>
                <w:szCs w:val="24"/>
              </w:rPr>
              <w:t xml:space="preserve"> vaikai,</w:t>
            </w:r>
            <w:r w:rsidR="007752C7" w:rsidRPr="00206D24">
              <w:rPr>
                <w:rFonts w:ascii="Times New Roman" w:hAnsi="Times New Roman"/>
                <w:sz w:val="24"/>
                <w:szCs w:val="24"/>
              </w:rPr>
              <w:t xml:space="preserve"> ir svečiai. </w:t>
            </w:r>
            <w:r w:rsidRPr="00153C60">
              <w:rPr>
                <w:rFonts w:ascii="Times New Roman" w:hAnsi="Times New Roman"/>
                <w:sz w:val="24"/>
                <w:szCs w:val="24"/>
              </w:rPr>
              <w:t xml:space="preserve">30% </w:t>
            </w:r>
            <w:r w:rsidR="005E3C39">
              <w:rPr>
                <w:rFonts w:ascii="Times New Roman" w:hAnsi="Times New Roman"/>
                <w:sz w:val="24"/>
                <w:szCs w:val="24"/>
              </w:rPr>
              <w:t>vaikų ,,</w:t>
            </w:r>
            <w:r w:rsidR="00E301B1">
              <w:rPr>
                <w:rFonts w:ascii="Times New Roman" w:hAnsi="Times New Roman"/>
                <w:sz w:val="24"/>
                <w:szCs w:val="24"/>
              </w:rPr>
              <w:t>skaitė</w:t>
            </w:r>
            <w:r w:rsidR="005E3C39">
              <w:rPr>
                <w:rFonts w:ascii="Times New Roman" w:hAnsi="Times New Roman"/>
                <w:sz w:val="24"/>
                <w:szCs w:val="24"/>
              </w:rPr>
              <w:t>“ knygas,</w:t>
            </w:r>
            <w:r w:rsidR="00E301B1">
              <w:rPr>
                <w:rFonts w:ascii="Times New Roman" w:hAnsi="Times New Roman"/>
                <w:sz w:val="24"/>
                <w:szCs w:val="24"/>
              </w:rPr>
              <w:t xml:space="preserve"> lavino</w:t>
            </w:r>
            <w:r w:rsidR="005E3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1B1">
              <w:rPr>
                <w:rFonts w:ascii="Times New Roman" w:hAnsi="Times New Roman"/>
                <w:sz w:val="24"/>
                <w:szCs w:val="24"/>
              </w:rPr>
              <w:t xml:space="preserve">mąstymą, turtino </w:t>
            </w:r>
            <w:r w:rsidR="005E3C39">
              <w:rPr>
                <w:rFonts w:ascii="Times New Roman" w:hAnsi="Times New Roman"/>
                <w:sz w:val="24"/>
                <w:szCs w:val="24"/>
              </w:rPr>
              <w:t>vaizduotę</w:t>
            </w:r>
            <w:r w:rsidR="00E301B1">
              <w:rPr>
                <w:rFonts w:ascii="Times New Roman" w:hAnsi="Times New Roman"/>
                <w:sz w:val="24"/>
                <w:szCs w:val="24"/>
              </w:rPr>
              <w:t>,</w:t>
            </w:r>
            <w:r w:rsidR="005E3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C39" w:rsidRPr="005E3C39">
              <w:rPr>
                <w:rFonts w:ascii="Times New Roman" w:hAnsi="Times New Roman"/>
                <w:sz w:val="24"/>
                <w:szCs w:val="24"/>
              </w:rPr>
              <w:t>10</w:t>
            </w:r>
            <w:r w:rsidR="00E301B1">
              <w:rPr>
                <w:rFonts w:ascii="Times New Roman" w:hAnsi="Times New Roman"/>
                <w:sz w:val="24"/>
                <w:szCs w:val="24"/>
              </w:rPr>
              <w:t>% šeimų papildė</w:t>
            </w:r>
            <w:r w:rsidR="005E3C39">
              <w:rPr>
                <w:rFonts w:ascii="Times New Roman" w:hAnsi="Times New Roman"/>
                <w:sz w:val="24"/>
                <w:szCs w:val="24"/>
              </w:rPr>
              <w:t xml:space="preserve"> bibliotekėlę naujomis knygomis. K</w:t>
            </w:r>
            <w:r w:rsidR="00A50DEE" w:rsidRPr="00206D24">
              <w:rPr>
                <w:rFonts w:ascii="Times New Roman" w:hAnsi="Times New Roman"/>
                <w:sz w:val="24"/>
                <w:szCs w:val="24"/>
              </w:rPr>
              <w:t xml:space="preserve">nygų skaitymas, padėjo šeimoms užmegzti </w:t>
            </w:r>
            <w:r w:rsidR="00574D2D" w:rsidRPr="00206D24">
              <w:rPr>
                <w:rFonts w:ascii="Times New Roman" w:hAnsi="Times New Roman"/>
                <w:sz w:val="24"/>
                <w:szCs w:val="24"/>
              </w:rPr>
              <w:t>glaudesnį ryšį su vaikais</w:t>
            </w:r>
            <w:r w:rsidR="00E301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4A2D67" w14:textId="787FDA69" w:rsidR="00BF1204" w:rsidRPr="00BE0DE9" w:rsidRDefault="00BE0DE9" w:rsidP="00BE0D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•</w:t>
            </w:r>
            <w:r w:rsidR="00E301B1">
              <w:rPr>
                <w:rFonts w:ascii="Times New Roman" w:hAnsi="Times New Roman"/>
                <w:sz w:val="24"/>
                <w:szCs w:val="24"/>
              </w:rPr>
              <w:t>100%</w:t>
            </w:r>
            <w:r w:rsidR="00B525AE" w:rsidRPr="0020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mokytojų</w:t>
            </w:r>
            <w:r w:rsidR="00981234" w:rsidRPr="00BE0DE9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r pagalbos mokytojui specialistų</w:t>
            </w:r>
            <w:r w:rsidR="00B525AE" w:rsidRPr="00BE0DE9">
              <w:rPr>
                <w:rFonts w:ascii="Times New Roman" w:hAnsi="Times New Roman"/>
                <w:sz w:val="24"/>
                <w:szCs w:val="24"/>
              </w:rPr>
              <w:t xml:space="preserve"> įsitraukė į </w:t>
            </w:r>
            <w:r w:rsidR="00981234" w:rsidRPr="00BE0DE9">
              <w:rPr>
                <w:rFonts w:ascii="Times New Roman" w:hAnsi="Times New Roman"/>
                <w:sz w:val="24"/>
                <w:szCs w:val="24"/>
              </w:rPr>
              <w:t>„Besimokančių darželių tinkl</w:t>
            </w:r>
            <w:r w:rsidR="00B525AE" w:rsidRPr="00BE0DE9">
              <w:rPr>
                <w:rFonts w:ascii="Times New Roman" w:hAnsi="Times New Roman"/>
                <w:sz w:val="24"/>
                <w:szCs w:val="24"/>
              </w:rPr>
              <w:t>ą</w:t>
            </w:r>
            <w:r w:rsidR="00981234" w:rsidRPr="00BE0DE9">
              <w:rPr>
                <w:rFonts w:ascii="Times New Roman" w:hAnsi="Times New Roman"/>
                <w:sz w:val="24"/>
                <w:szCs w:val="24"/>
              </w:rPr>
              <w:t>“.</w:t>
            </w:r>
            <w:r w:rsidR="00590511" w:rsidRPr="00BE0DE9">
              <w:rPr>
                <w:rFonts w:ascii="Times New Roman" w:hAnsi="Times New Roman"/>
                <w:sz w:val="24"/>
                <w:szCs w:val="24"/>
              </w:rPr>
              <w:t xml:space="preserve"> 70% mokytojų dalyvavo diskusijoje ,,Gerosios patirties popietė: ko</w:t>
            </w:r>
            <w:r w:rsidR="00981234" w:rsidRPr="00BE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E9">
              <w:rPr>
                <w:rFonts w:ascii="Times New Roman" w:hAnsi="Times New Roman"/>
                <w:sz w:val="24"/>
                <w:szCs w:val="24"/>
              </w:rPr>
              <w:t xml:space="preserve">galime išmokti iš </w:t>
            </w:r>
            <w:proofErr w:type="spellStart"/>
            <w:r w:rsidRPr="00BE0DE9">
              <w:rPr>
                <w:rFonts w:ascii="Times New Roman" w:hAnsi="Times New Roman"/>
                <w:sz w:val="24"/>
                <w:szCs w:val="24"/>
              </w:rPr>
              <w:t>inovatyvių</w:t>
            </w:r>
            <w:proofErr w:type="spellEnd"/>
            <w:r w:rsidRPr="00BE0DE9">
              <w:rPr>
                <w:rFonts w:ascii="Times New Roman" w:hAnsi="Times New Roman"/>
                <w:sz w:val="24"/>
                <w:szCs w:val="24"/>
              </w:rPr>
              <w:t xml:space="preserve"> darželių? „ </w:t>
            </w:r>
            <w:r w:rsidRPr="004C2015">
              <w:rPr>
                <w:rFonts w:ascii="Times New Roman" w:hAnsi="Times New Roman"/>
                <w:sz w:val="24"/>
                <w:szCs w:val="24"/>
              </w:rPr>
              <w:t>50</w:t>
            </w:r>
            <w:r w:rsidRPr="00B10E78">
              <w:rPr>
                <w:rFonts w:ascii="Times New Roman" w:hAnsi="Times New Roman"/>
                <w:sz w:val="24"/>
                <w:szCs w:val="24"/>
              </w:rPr>
              <w:t xml:space="preserve">% mokytojų ir pagalbos mokytojui specialisčių dalyvavo </w:t>
            </w:r>
            <w:proofErr w:type="spellStart"/>
            <w:r w:rsidRPr="00B10E78">
              <w:rPr>
                <w:rFonts w:ascii="Times New Roman" w:hAnsi="Times New Roman"/>
                <w:sz w:val="24"/>
                <w:szCs w:val="24"/>
              </w:rPr>
              <w:t>vebinare</w:t>
            </w:r>
            <w:proofErr w:type="spellEnd"/>
            <w:r w:rsidRPr="00B10E78">
              <w:rPr>
                <w:rFonts w:ascii="Times New Roman" w:hAnsi="Times New Roman"/>
                <w:sz w:val="24"/>
                <w:szCs w:val="24"/>
              </w:rPr>
              <w:t xml:space="preserve"> ,,Kūrybinės dirbtuvės: kaip sukurti vaikų kūrybiškumą skatinančią aplinką?”</w:t>
            </w:r>
            <w:r w:rsidR="00B10E78" w:rsidRPr="00B10E78">
              <w:rPr>
                <w:rFonts w:ascii="Times New Roman" w:hAnsi="Times New Roman"/>
                <w:sz w:val="24"/>
                <w:szCs w:val="24"/>
              </w:rPr>
              <w:t xml:space="preserve"> Įgyta </w:t>
            </w:r>
            <w:r w:rsidRPr="00B10E78">
              <w:rPr>
                <w:rFonts w:ascii="Times New Roman" w:hAnsi="Times New Roman"/>
                <w:sz w:val="24"/>
                <w:szCs w:val="24"/>
              </w:rPr>
              <w:t>patirtis</w:t>
            </w:r>
            <w:r w:rsidR="00981234" w:rsidRPr="00B10E78">
              <w:rPr>
                <w:rFonts w:ascii="Times New Roman" w:hAnsi="Times New Roman"/>
                <w:sz w:val="24"/>
                <w:szCs w:val="24"/>
              </w:rPr>
              <w:t xml:space="preserve"> prisidėjo prie mokytojų </w:t>
            </w:r>
            <w:proofErr w:type="spellStart"/>
            <w:r w:rsidR="00981234" w:rsidRPr="00B10E78">
              <w:rPr>
                <w:rFonts w:ascii="Times New Roman" w:hAnsi="Times New Roman"/>
                <w:sz w:val="24"/>
                <w:szCs w:val="24"/>
              </w:rPr>
              <w:t>inovatyvaus</w:t>
            </w:r>
            <w:proofErr w:type="spellEnd"/>
            <w:r w:rsidR="00981234" w:rsidRPr="00B10E78">
              <w:rPr>
                <w:rFonts w:ascii="Times New Roman" w:hAnsi="Times New Roman"/>
                <w:sz w:val="24"/>
                <w:szCs w:val="24"/>
              </w:rPr>
              <w:t xml:space="preserve"> ir kūrybiško ugdymo(</w:t>
            </w:r>
            <w:proofErr w:type="spellStart"/>
            <w:r w:rsidR="00981234" w:rsidRPr="00B10E78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981234" w:rsidRPr="00B10E78">
              <w:rPr>
                <w:rFonts w:ascii="Times New Roman" w:hAnsi="Times New Roman"/>
                <w:sz w:val="24"/>
                <w:szCs w:val="24"/>
              </w:rPr>
              <w:t>) proceso organizavimo ir įgyvendinimo, mokytojų asmeninių ir profesinių kompetencijų stiprinimo ir tobuli</w:t>
            </w:r>
            <w:r w:rsidR="00B10E78" w:rsidRPr="00B10E78">
              <w:rPr>
                <w:rFonts w:ascii="Times New Roman" w:hAnsi="Times New Roman"/>
                <w:sz w:val="24"/>
                <w:szCs w:val="24"/>
              </w:rPr>
              <w:t>nimo.</w:t>
            </w:r>
          </w:p>
        </w:tc>
      </w:tr>
      <w:tr w:rsidR="00BF1204" w:rsidRPr="004C2015" w14:paraId="20245CF9" w14:textId="77777777" w:rsidTr="00027A5D">
        <w:tc>
          <w:tcPr>
            <w:tcW w:w="2547" w:type="dxa"/>
          </w:tcPr>
          <w:p w14:paraId="50DADF08" w14:textId="4C10F6A3" w:rsidR="00310E32" w:rsidRPr="00206D24" w:rsidRDefault="0097544E" w:rsidP="001D5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  <w:r w:rsidR="00BF1204" w:rsidRPr="00206D24">
              <w:rPr>
                <w:rFonts w:ascii="Times New Roman" w:hAnsi="Times New Roman"/>
                <w:bCs/>
                <w:sz w:val="24"/>
                <w:szCs w:val="24"/>
              </w:rPr>
              <w:t>Uždavinys</w:t>
            </w:r>
            <w:r w:rsidR="00F61290" w:rsidRPr="00206D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525AE" w:rsidRPr="00206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0E32" w:rsidRPr="00206D24">
              <w:rPr>
                <w:rFonts w:ascii="Times New Roman" w:hAnsi="Times New Roman"/>
                <w:sz w:val="24"/>
                <w:szCs w:val="24"/>
              </w:rPr>
              <w:t>Užtikrinti saugią ugdymo</w:t>
            </w:r>
            <w:r w:rsidR="003F1582" w:rsidRPr="00206D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3F1582" w:rsidRPr="00206D24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3F1582" w:rsidRPr="00206D2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3E5F12E" w14:textId="03A38BF4" w:rsidR="00BF1204" w:rsidRPr="00206D24" w:rsidRDefault="003F1582" w:rsidP="001D54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 xml:space="preserve">organizavimui aplinką, stiprinant </w:t>
            </w:r>
            <w:proofErr w:type="spellStart"/>
            <w:r w:rsidRPr="00206D24">
              <w:rPr>
                <w:rFonts w:ascii="Times New Roman" w:hAnsi="Times New Roman"/>
                <w:sz w:val="24"/>
                <w:szCs w:val="24"/>
              </w:rPr>
              <w:t>įtraukųjį</w:t>
            </w:r>
            <w:proofErr w:type="spellEnd"/>
            <w:r w:rsidRPr="00206D24">
              <w:rPr>
                <w:rFonts w:ascii="Times New Roman" w:hAnsi="Times New Roman"/>
                <w:sz w:val="24"/>
                <w:szCs w:val="24"/>
              </w:rPr>
              <w:t xml:space="preserve"> ugdymą.</w:t>
            </w:r>
          </w:p>
        </w:tc>
        <w:tc>
          <w:tcPr>
            <w:tcW w:w="6946" w:type="dxa"/>
          </w:tcPr>
          <w:p w14:paraId="469EC251" w14:textId="230FEF03" w:rsidR="00B525AE" w:rsidRPr="00B10E78" w:rsidRDefault="00B525AE" w:rsidP="00B52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E78">
              <w:rPr>
                <w:rFonts w:ascii="Times New Roman" w:hAnsi="Times New Roman"/>
                <w:sz w:val="24"/>
                <w:szCs w:val="24"/>
              </w:rPr>
              <w:t>Užtikrinta saugi ugdymo (</w:t>
            </w:r>
            <w:proofErr w:type="spellStart"/>
            <w:r w:rsidRPr="00B10E78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B10E78">
              <w:rPr>
                <w:rFonts w:ascii="Times New Roman" w:hAnsi="Times New Roman"/>
                <w:sz w:val="24"/>
                <w:szCs w:val="24"/>
              </w:rPr>
              <w:t xml:space="preserve">) aplinka, sustiprintas </w:t>
            </w:r>
            <w:proofErr w:type="spellStart"/>
            <w:r w:rsidRPr="00B10E78">
              <w:rPr>
                <w:rFonts w:ascii="Times New Roman" w:hAnsi="Times New Roman"/>
                <w:sz w:val="24"/>
                <w:szCs w:val="24"/>
              </w:rPr>
              <w:t>įtraukusis</w:t>
            </w:r>
            <w:proofErr w:type="spellEnd"/>
            <w:r w:rsidRPr="00B10E78">
              <w:rPr>
                <w:rFonts w:ascii="Times New Roman" w:hAnsi="Times New Roman"/>
                <w:sz w:val="24"/>
                <w:szCs w:val="24"/>
              </w:rPr>
              <w:t xml:space="preserve"> ugdymas:</w:t>
            </w:r>
          </w:p>
          <w:p w14:paraId="48C5AC89" w14:textId="7FADD64F" w:rsidR="00F57429" w:rsidRPr="00206D24" w:rsidRDefault="00B525AE" w:rsidP="00F57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•</w:t>
            </w:r>
            <w:r w:rsidR="00F61A1A" w:rsidRPr="0020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995" w:rsidRPr="00206D24">
              <w:rPr>
                <w:rFonts w:ascii="Times New Roman" w:hAnsi="Times New Roman"/>
                <w:sz w:val="24"/>
                <w:szCs w:val="24"/>
              </w:rPr>
              <w:t>Įrengta nauja sporto/kr</w:t>
            </w:r>
            <w:r w:rsidR="00551D50" w:rsidRPr="00206D24">
              <w:rPr>
                <w:rFonts w:ascii="Times New Roman" w:hAnsi="Times New Roman"/>
                <w:sz w:val="24"/>
                <w:szCs w:val="24"/>
              </w:rPr>
              <w:t>epšinio aikštelė, kuria naudojasi</w:t>
            </w:r>
            <w:r w:rsidR="00C46995" w:rsidRPr="00206D24">
              <w:rPr>
                <w:rFonts w:ascii="Times New Roman" w:hAnsi="Times New Roman"/>
                <w:sz w:val="24"/>
                <w:szCs w:val="24"/>
              </w:rPr>
              <w:t xml:space="preserve"> 7-ių grupių vaikai</w:t>
            </w:r>
            <w:r w:rsidR="00551D50" w:rsidRPr="00206D24">
              <w:rPr>
                <w:rFonts w:ascii="Times New Roman" w:hAnsi="Times New Roman"/>
                <w:sz w:val="24"/>
                <w:szCs w:val="24"/>
              </w:rPr>
              <w:t xml:space="preserve">. Įrengtoje aikštelėje organizuotos sportinės, pažintinės, kultūrinės, pramoginės, </w:t>
            </w:r>
            <w:proofErr w:type="spellStart"/>
            <w:r w:rsidR="00551D50" w:rsidRPr="00206D24">
              <w:rPr>
                <w:rFonts w:ascii="Times New Roman" w:hAnsi="Times New Roman"/>
                <w:sz w:val="24"/>
                <w:szCs w:val="24"/>
              </w:rPr>
              <w:t>sveikatinimo</w:t>
            </w:r>
            <w:proofErr w:type="spellEnd"/>
            <w:r w:rsidR="00551D50" w:rsidRPr="00206D24">
              <w:rPr>
                <w:rFonts w:ascii="Times New Roman" w:hAnsi="Times New Roman"/>
                <w:sz w:val="24"/>
                <w:szCs w:val="24"/>
              </w:rPr>
              <w:t xml:space="preserve"> veiklos. Sudaryta saugi žaidybinė – sportinė aplinka, tenkinanti bendruomenės poreikius. </w:t>
            </w:r>
          </w:p>
          <w:p w14:paraId="2E1DF427" w14:textId="30CE6D06" w:rsidR="00551D50" w:rsidRPr="00206D24" w:rsidRDefault="003C5950" w:rsidP="00F574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551D50" w:rsidRPr="00206D24">
              <w:rPr>
                <w:rFonts w:ascii="Times New Roman" w:hAnsi="Times New Roman"/>
                <w:sz w:val="24"/>
                <w:szCs w:val="24"/>
              </w:rPr>
              <w:t>Įrengtas šiltnamis vaikų pažintinei ir tiriamajai veiklai organizuoti. Visi (100%) darželio vaikai turi galimybę auginti augalus, vykdyti jų priežiūrą ir stebėti jų augimą</w:t>
            </w:r>
            <w:r w:rsidR="00822E7D" w:rsidRPr="00206D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417DD3" w14:textId="67F01906" w:rsidR="003F1582" w:rsidRPr="00206D24" w:rsidRDefault="003C5950" w:rsidP="003F1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• Suo</w:t>
            </w:r>
            <w:r w:rsidR="003F1582" w:rsidRPr="00206D24">
              <w:rPr>
                <w:rFonts w:ascii="Times New Roman" w:hAnsi="Times New Roman"/>
                <w:sz w:val="24"/>
                <w:szCs w:val="24"/>
              </w:rPr>
              <w:t>rganizuota metodinė diena, kurios metu 30 % Kauno r. pedagogų pasidalino sukaupta patirtimi apie ,,</w:t>
            </w:r>
            <w:proofErr w:type="spellStart"/>
            <w:r w:rsidR="003F1582" w:rsidRPr="00206D24">
              <w:rPr>
                <w:rFonts w:ascii="Times New Roman" w:hAnsi="Times New Roman"/>
                <w:sz w:val="24"/>
                <w:szCs w:val="24"/>
              </w:rPr>
              <w:t>Itraukųjį</w:t>
            </w:r>
            <w:proofErr w:type="spellEnd"/>
            <w:r w:rsidR="003F1582" w:rsidRPr="00206D24">
              <w:rPr>
                <w:rFonts w:ascii="Times New Roman" w:hAnsi="Times New Roman"/>
                <w:sz w:val="24"/>
                <w:szCs w:val="24"/>
              </w:rPr>
              <w:t xml:space="preserve"> ugdymą ikimokykliniame amžiuje“. Kauno r. pedagogų dalyvavimas metodinėje dienoje sudarė sąlygas</w:t>
            </w:r>
            <w:r w:rsidRPr="0020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582" w:rsidRPr="00206D24">
              <w:rPr>
                <w:rFonts w:ascii="Times New Roman" w:hAnsi="Times New Roman"/>
                <w:sz w:val="24"/>
                <w:szCs w:val="24"/>
              </w:rPr>
              <w:t xml:space="preserve">sėkmingo </w:t>
            </w:r>
            <w:r w:rsidR="007416F0" w:rsidRPr="00206D24">
              <w:rPr>
                <w:rFonts w:ascii="Times New Roman" w:hAnsi="Times New Roman"/>
                <w:sz w:val="24"/>
                <w:szCs w:val="24"/>
              </w:rPr>
              <w:t>įtraukiojo ugdymo(</w:t>
            </w:r>
            <w:proofErr w:type="spellStart"/>
            <w:r w:rsidR="007416F0" w:rsidRPr="00206D24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7416F0" w:rsidRPr="00206D24">
              <w:rPr>
                <w:rFonts w:ascii="Times New Roman" w:hAnsi="Times New Roman"/>
                <w:sz w:val="24"/>
                <w:szCs w:val="24"/>
              </w:rPr>
              <w:t xml:space="preserve">) plėtotei: </w:t>
            </w:r>
            <w:proofErr w:type="spellStart"/>
            <w:r w:rsidR="003F1582" w:rsidRPr="00206D24">
              <w:rPr>
                <w:rFonts w:ascii="Times New Roman" w:hAnsi="Times New Roman"/>
                <w:sz w:val="24"/>
                <w:szCs w:val="24"/>
              </w:rPr>
              <w:t>inovatyvių</w:t>
            </w:r>
            <w:proofErr w:type="spellEnd"/>
            <w:r w:rsidR="004C2015">
              <w:rPr>
                <w:rFonts w:ascii="Times New Roman" w:hAnsi="Times New Roman"/>
                <w:sz w:val="24"/>
                <w:szCs w:val="24"/>
              </w:rPr>
              <w:t xml:space="preserve">, integruotų, individualizuotų </w:t>
            </w:r>
            <w:r w:rsidR="003F1582" w:rsidRPr="00206D24">
              <w:rPr>
                <w:rFonts w:ascii="Times New Roman" w:hAnsi="Times New Roman"/>
                <w:sz w:val="24"/>
                <w:szCs w:val="24"/>
              </w:rPr>
              <w:t>ugdymo(</w:t>
            </w:r>
            <w:proofErr w:type="spellStart"/>
            <w:r w:rsidR="003F1582" w:rsidRPr="00206D24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3F1582" w:rsidRPr="00206D24">
              <w:rPr>
                <w:rFonts w:ascii="Times New Roman" w:hAnsi="Times New Roman"/>
                <w:sz w:val="24"/>
                <w:szCs w:val="24"/>
              </w:rPr>
              <w:t>) idėjų, metodų įsisavinimą, bei diegimą, siekiant sukurti palankesnes ugdymo(</w:t>
            </w:r>
            <w:proofErr w:type="spellStart"/>
            <w:r w:rsidR="003F1582" w:rsidRPr="00206D24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3F1582" w:rsidRPr="00206D24">
              <w:rPr>
                <w:rFonts w:ascii="Times New Roman" w:hAnsi="Times New Roman"/>
                <w:sz w:val="24"/>
                <w:szCs w:val="24"/>
              </w:rPr>
              <w:t>) aplinkas SUP vaikams.</w:t>
            </w:r>
          </w:p>
          <w:p w14:paraId="1F1F0C13" w14:textId="5B435C44" w:rsidR="00551D50" w:rsidRPr="00206D24" w:rsidRDefault="003C5950" w:rsidP="003C5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56152F" w:rsidRPr="00206D24">
              <w:rPr>
                <w:rFonts w:ascii="Times New Roman" w:hAnsi="Times New Roman"/>
                <w:sz w:val="24"/>
                <w:szCs w:val="24"/>
              </w:rPr>
              <w:t>Organizuotos kitos veiklos:</w:t>
            </w:r>
          </w:p>
          <w:p w14:paraId="2729DD4D" w14:textId="6F4892CE" w:rsidR="00F61A1A" w:rsidRPr="00604A89" w:rsidRDefault="00F61A1A" w:rsidP="0056152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5950" w:rsidRPr="00206D24">
              <w:rPr>
                <w:rFonts w:ascii="Times New Roman" w:hAnsi="Times New Roman"/>
                <w:sz w:val="24"/>
                <w:szCs w:val="24"/>
              </w:rPr>
              <w:t>K</w:t>
            </w:r>
            <w:r w:rsidR="0056152F" w:rsidRPr="00206D24">
              <w:rPr>
                <w:rFonts w:ascii="Times New Roman" w:hAnsi="Times New Roman"/>
                <w:sz w:val="24"/>
                <w:szCs w:val="24"/>
              </w:rPr>
              <w:t xml:space="preserve">asmetinis </w:t>
            </w:r>
            <w:r w:rsidR="007416F0" w:rsidRPr="00206D24">
              <w:rPr>
                <w:rFonts w:ascii="Times New Roman" w:hAnsi="Times New Roman"/>
                <w:sz w:val="24"/>
                <w:szCs w:val="24"/>
              </w:rPr>
              <w:t xml:space="preserve">nuotolinis </w:t>
            </w:r>
            <w:r w:rsidR="0056152F" w:rsidRPr="00206D24">
              <w:rPr>
                <w:rFonts w:ascii="Times New Roman" w:hAnsi="Times New Roman"/>
                <w:sz w:val="24"/>
                <w:szCs w:val="24"/>
              </w:rPr>
              <w:t xml:space="preserve">renginys „Bendruomenės švietimo diena“. Dalyviai (apie </w:t>
            </w:r>
            <w:r w:rsidR="007416F0" w:rsidRPr="00206D24">
              <w:rPr>
                <w:rFonts w:ascii="Times New Roman" w:hAnsi="Times New Roman"/>
                <w:sz w:val="24"/>
                <w:szCs w:val="24"/>
              </w:rPr>
              <w:t>3</w:t>
            </w:r>
            <w:r w:rsidR="0056152F" w:rsidRPr="00206D24">
              <w:rPr>
                <w:rFonts w:ascii="Times New Roman" w:hAnsi="Times New Roman"/>
                <w:sz w:val="24"/>
                <w:szCs w:val="24"/>
              </w:rPr>
              <w:t>0 dalyvių) tėvai, pedagogai, specialistai.</w:t>
            </w:r>
            <w:r w:rsidR="007416F0" w:rsidRPr="0020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E78" w:rsidRPr="00604A89">
              <w:rPr>
                <w:rFonts w:ascii="Times New Roman" w:hAnsi="Times New Roman"/>
                <w:iCs/>
                <w:sz w:val="24"/>
                <w:szCs w:val="24"/>
              </w:rPr>
              <w:t xml:space="preserve">Renginio </w:t>
            </w:r>
            <w:r w:rsidR="00B10E78" w:rsidRPr="00604A8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metu akcentuota informacija apie specialiuosius ugdymosi poreikius ir jų įvertinimą</w:t>
            </w:r>
            <w:r w:rsidR="00604A89" w:rsidRPr="00604A89">
              <w:rPr>
                <w:rFonts w:ascii="Times New Roman" w:hAnsi="Times New Roman"/>
                <w:iCs/>
                <w:sz w:val="24"/>
                <w:szCs w:val="24"/>
              </w:rPr>
              <w:t xml:space="preserve">, teikiamas kompleksines paslaugas. Tėvai supažindinti su </w:t>
            </w:r>
            <w:proofErr w:type="spellStart"/>
            <w:r w:rsidR="00604A89" w:rsidRPr="00604A89">
              <w:rPr>
                <w:rFonts w:ascii="Times New Roman" w:hAnsi="Times New Roman"/>
                <w:iCs/>
                <w:sz w:val="24"/>
                <w:szCs w:val="24"/>
              </w:rPr>
              <w:t>įtraukiuoju</w:t>
            </w:r>
            <w:proofErr w:type="spellEnd"/>
            <w:r w:rsidR="00604A89" w:rsidRPr="00604A89">
              <w:rPr>
                <w:rFonts w:ascii="Times New Roman" w:hAnsi="Times New Roman"/>
                <w:iCs/>
                <w:sz w:val="24"/>
                <w:szCs w:val="24"/>
              </w:rPr>
              <w:t xml:space="preserve"> ugdymu.</w:t>
            </w:r>
          </w:p>
          <w:p w14:paraId="0D58BBAC" w14:textId="1514977C" w:rsidR="00BF1204" w:rsidRPr="00604A89" w:rsidRDefault="00F61A1A" w:rsidP="0054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A370E" w:rsidRPr="00206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Organizuoti ir įgyvendinti</w:t>
            </w:r>
            <w:r w:rsidR="007416F0" w:rsidRPr="00206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416F0" w:rsidRPr="00206D24">
              <w:rPr>
                <w:rFonts w:ascii="Times New Roman" w:hAnsi="Times New Roman"/>
                <w:sz w:val="24"/>
                <w:szCs w:val="24"/>
              </w:rPr>
              <w:t xml:space="preserve">Kauno r. sveikatą stiprinančių mokyklų tinklo </w:t>
            </w:r>
            <w:r w:rsidR="007416F0" w:rsidRPr="00206D24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projektai: </w:t>
            </w:r>
            <w:r w:rsidR="007416F0" w:rsidRPr="00206D24">
              <w:rPr>
                <w:rFonts w:ascii="Times New Roman" w:hAnsi="Times New Roman"/>
                <w:sz w:val="24"/>
                <w:szCs w:val="24"/>
              </w:rPr>
              <w:t xml:space="preserve">,,Linksmasis </w:t>
            </w:r>
            <w:proofErr w:type="spellStart"/>
            <w:r w:rsidR="007416F0" w:rsidRPr="00206D24">
              <w:rPr>
                <w:rFonts w:ascii="Times New Roman" w:hAnsi="Times New Roman"/>
                <w:sz w:val="24"/>
                <w:szCs w:val="24"/>
              </w:rPr>
              <w:t>garvežiukas</w:t>
            </w:r>
            <w:proofErr w:type="spellEnd"/>
            <w:r w:rsidR="007416F0" w:rsidRPr="00206D24">
              <w:rPr>
                <w:rFonts w:ascii="Times New Roman" w:hAnsi="Times New Roman"/>
                <w:sz w:val="24"/>
                <w:szCs w:val="24"/>
              </w:rPr>
              <w:t xml:space="preserve"> atrieda pas vaikus”, ,,Kamuoliuką ridenu, šypsenėlę dalinu“.</w:t>
            </w:r>
            <w:r w:rsidR="009A370E" w:rsidRPr="00206D24">
              <w:rPr>
                <w:rFonts w:ascii="Times New Roman" w:hAnsi="Times New Roman"/>
                <w:sz w:val="24"/>
                <w:szCs w:val="24"/>
              </w:rPr>
              <w:t xml:space="preserve"> Dalyvavo </w:t>
            </w:r>
            <w:r w:rsidR="00D44D5A" w:rsidRPr="00206D24">
              <w:rPr>
                <w:rFonts w:ascii="Times New Roman" w:hAnsi="Times New Roman"/>
                <w:sz w:val="24"/>
                <w:szCs w:val="24"/>
              </w:rPr>
              <w:t>(12) Kauno r. ikimokyklinio ir priešmokyklinio ugdymo sveikatą stiprinančios mokyklos.</w:t>
            </w:r>
            <w:r w:rsidR="003F4DB5" w:rsidRPr="0020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DB5" w:rsidRPr="00604A89">
              <w:rPr>
                <w:rFonts w:ascii="Times New Roman" w:hAnsi="Times New Roman"/>
                <w:sz w:val="24"/>
                <w:szCs w:val="24"/>
              </w:rPr>
              <w:t>Išleistas</w:t>
            </w:r>
            <w:r w:rsidR="003F4DB5" w:rsidRPr="0020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A89">
              <w:rPr>
                <w:rFonts w:ascii="Times New Roman" w:hAnsi="Times New Roman"/>
                <w:sz w:val="24"/>
                <w:szCs w:val="24"/>
              </w:rPr>
              <w:t>(</w:t>
            </w:r>
            <w:r w:rsidR="00604A89" w:rsidRPr="00604A89">
              <w:rPr>
                <w:rFonts w:ascii="Times New Roman" w:hAnsi="Times New Roman"/>
                <w:sz w:val="24"/>
                <w:szCs w:val="24"/>
              </w:rPr>
              <w:t>1)</w:t>
            </w:r>
            <w:r w:rsidR="00604A89">
              <w:rPr>
                <w:rFonts w:ascii="Times New Roman" w:hAnsi="Times New Roman"/>
                <w:sz w:val="24"/>
                <w:szCs w:val="24"/>
              </w:rPr>
              <w:t xml:space="preserve"> veiklos</w:t>
            </w:r>
            <w:r w:rsidR="003F4DB5" w:rsidRPr="00206D24">
              <w:rPr>
                <w:rFonts w:ascii="Times New Roman" w:hAnsi="Times New Roman"/>
                <w:sz w:val="24"/>
                <w:szCs w:val="24"/>
              </w:rPr>
              <w:t xml:space="preserve"> kalendorius.</w:t>
            </w:r>
            <w:r w:rsidR="00604A89" w:rsidRPr="00206D24">
              <w:rPr>
                <w:rFonts w:ascii="Times New Roman" w:hAnsi="Times New Roman"/>
                <w:sz w:val="24"/>
                <w:szCs w:val="24"/>
              </w:rPr>
              <w:t xml:space="preserve"> ,,Kamuoliuką ridenu, šypsenėlę </w:t>
            </w:r>
            <w:r w:rsidR="00604A89">
              <w:rPr>
                <w:rFonts w:ascii="Times New Roman" w:hAnsi="Times New Roman"/>
                <w:sz w:val="24"/>
                <w:szCs w:val="24"/>
              </w:rPr>
              <w:t>dalinu“</w:t>
            </w:r>
            <w:r w:rsidR="00513B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13BD5" w:rsidRPr="00513BD5">
              <w:rPr>
                <w:rFonts w:ascii="Times New Roman" w:hAnsi="Times New Roman"/>
                <w:sz w:val="24"/>
                <w:szCs w:val="24"/>
              </w:rPr>
              <w:t>11</w:t>
            </w:r>
            <w:r w:rsidR="00513BD5">
              <w:rPr>
                <w:rFonts w:ascii="Times New Roman" w:hAnsi="Times New Roman"/>
                <w:sz w:val="24"/>
                <w:szCs w:val="24"/>
              </w:rPr>
              <w:t xml:space="preserve"> dalyvių padalinta veiklos </w:t>
            </w:r>
            <w:r w:rsidR="00604A89">
              <w:rPr>
                <w:rFonts w:ascii="Times New Roman" w:hAnsi="Times New Roman"/>
                <w:sz w:val="24"/>
                <w:szCs w:val="24"/>
              </w:rPr>
              <w:t xml:space="preserve">kalendoriaus </w:t>
            </w:r>
            <w:r w:rsidR="00513BD5">
              <w:rPr>
                <w:rFonts w:ascii="Times New Roman" w:hAnsi="Times New Roman"/>
                <w:sz w:val="24"/>
                <w:szCs w:val="24"/>
              </w:rPr>
              <w:t>kopijos</w:t>
            </w:r>
            <w:r w:rsidR="00604A89">
              <w:rPr>
                <w:rFonts w:ascii="Times New Roman" w:hAnsi="Times New Roman"/>
                <w:sz w:val="24"/>
                <w:szCs w:val="24"/>
              </w:rPr>
              <w:t>)</w:t>
            </w:r>
            <w:r w:rsidR="00513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1204" w:rsidRPr="00206D24" w14:paraId="1FF6B749" w14:textId="77777777" w:rsidTr="009A5E1A">
        <w:tc>
          <w:tcPr>
            <w:tcW w:w="9493" w:type="dxa"/>
            <w:gridSpan w:val="2"/>
          </w:tcPr>
          <w:p w14:paraId="5C78C3A7" w14:textId="6278D0DE" w:rsidR="00BF1204" w:rsidRPr="00206D24" w:rsidRDefault="00BF12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D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F61290" w:rsidRPr="00206D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6D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1290" w:rsidRPr="00206D24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206D24">
              <w:rPr>
                <w:rFonts w:ascii="Times New Roman" w:hAnsi="Times New Roman"/>
                <w:b/>
                <w:sz w:val="24"/>
                <w:szCs w:val="24"/>
              </w:rPr>
              <w:t>ikslas</w:t>
            </w:r>
            <w:r w:rsidR="0097544E" w:rsidRPr="00206D2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437F04" w:rsidRPr="00206D24">
              <w:rPr>
                <w:rFonts w:ascii="Times New Roman" w:hAnsi="Times New Roman"/>
                <w:b/>
                <w:sz w:val="24"/>
                <w:szCs w:val="24"/>
              </w:rPr>
              <w:t>Skatinti švietimo turinio įvairovę, atveriant daugiau erdvės mokinių, tėvų ir socialinių partnerių iniciatyvoms</w:t>
            </w:r>
          </w:p>
        </w:tc>
      </w:tr>
      <w:tr w:rsidR="00BF1204" w:rsidRPr="00206D24" w14:paraId="06B087A4" w14:textId="77777777" w:rsidTr="00027A5D">
        <w:tc>
          <w:tcPr>
            <w:tcW w:w="2547" w:type="dxa"/>
          </w:tcPr>
          <w:p w14:paraId="32E9566F" w14:textId="3CFD8847" w:rsidR="000D0486" w:rsidRPr="00206D24" w:rsidRDefault="00BF1204" w:rsidP="00541238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206D24">
              <w:rPr>
                <w:rFonts w:ascii="Times New Roman" w:hAnsi="Times New Roman"/>
                <w:bCs/>
                <w:sz w:val="24"/>
                <w:szCs w:val="24"/>
              </w:rPr>
              <w:t>Uždavinys</w:t>
            </w:r>
            <w:r w:rsidR="00F61290" w:rsidRPr="00206D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D0486" w:rsidRPr="00206D24">
              <w:t xml:space="preserve"> </w:t>
            </w:r>
          </w:p>
          <w:p w14:paraId="039D7089" w14:textId="6C12D126" w:rsidR="00BF1204" w:rsidRPr="00206D24" w:rsidRDefault="000D0486" w:rsidP="001D54FF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Išnaudoti galimybes bendradarbiaujant su esamais socialiniais partneriais ir dalyvauti bendruose projektuose</w:t>
            </w:r>
          </w:p>
        </w:tc>
        <w:tc>
          <w:tcPr>
            <w:tcW w:w="6946" w:type="dxa"/>
          </w:tcPr>
          <w:p w14:paraId="40D0617C" w14:textId="0E8D1ABD" w:rsidR="00541238" w:rsidRPr="00CF26AE" w:rsidRDefault="00B27865" w:rsidP="00CF2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AE">
              <w:rPr>
                <w:rFonts w:ascii="Times New Roman" w:hAnsi="Times New Roman"/>
                <w:sz w:val="24"/>
                <w:szCs w:val="24"/>
              </w:rPr>
              <w:t>Dalyvauta bendruose projektinėse veikose, b</w:t>
            </w:r>
            <w:r w:rsidR="00541238" w:rsidRPr="00CF26AE">
              <w:rPr>
                <w:rFonts w:ascii="Times New Roman" w:hAnsi="Times New Roman"/>
                <w:sz w:val="24"/>
                <w:szCs w:val="24"/>
              </w:rPr>
              <w:t>endradarbiaujant su esamais socialiniais partneriais organizuotos veiklos:</w:t>
            </w:r>
          </w:p>
          <w:p w14:paraId="73720AD0" w14:textId="08F78CCB" w:rsidR="00BF1204" w:rsidRPr="00CF26AE" w:rsidRDefault="00541238" w:rsidP="00CF2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AE">
              <w:rPr>
                <w:rFonts w:ascii="Times New Roman" w:hAnsi="Times New Roman"/>
                <w:sz w:val="24"/>
                <w:szCs w:val="24"/>
              </w:rPr>
              <w:t>• E</w:t>
            </w:r>
            <w:r w:rsidR="001D54FF" w:rsidRPr="00CF26AE">
              <w:rPr>
                <w:rFonts w:ascii="Times New Roman" w:hAnsi="Times New Roman"/>
                <w:sz w:val="24"/>
                <w:szCs w:val="24"/>
              </w:rPr>
              <w:t>dukacinės veiklos su Karmėlavos miestelio biblioteka. Dalyvavo (20) ugdytinių</w:t>
            </w:r>
            <w:r w:rsidR="00CF26AE" w:rsidRPr="00CF26AE">
              <w:rPr>
                <w:rFonts w:ascii="Times New Roman" w:hAnsi="Times New Roman"/>
                <w:sz w:val="24"/>
                <w:szCs w:val="24"/>
              </w:rPr>
              <w:t>, edukacinėje veikloje</w:t>
            </w:r>
            <w:r w:rsidR="00427394" w:rsidRPr="00CF2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6AE" w:rsidRPr="00CF26A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 „Sensoriniai skaitymai vaikams“</w:t>
            </w:r>
            <w:r w:rsidR="00CF26A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  <w:r w:rsidR="00CF26AE" w:rsidRPr="00CF26A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CF26AE">
              <w:rPr>
                <w:rFonts w:ascii="Times New Roman" w:hAnsi="Times New Roman"/>
                <w:sz w:val="24"/>
                <w:szCs w:val="24"/>
              </w:rPr>
              <w:t>P</w:t>
            </w:r>
            <w:r w:rsidR="00513BD5" w:rsidRPr="00CF26AE">
              <w:rPr>
                <w:rFonts w:ascii="Times New Roman" w:hAnsi="Times New Roman"/>
                <w:sz w:val="24"/>
                <w:szCs w:val="24"/>
              </w:rPr>
              <w:t>aįvairin</w:t>
            </w:r>
            <w:r w:rsidR="00427394" w:rsidRPr="00CF26AE">
              <w:rPr>
                <w:rFonts w:ascii="Times New Roman" w:hAnsi="Times New Roman"/>
                <w:sz w:val="24"/>
                <w:szCs w:val="24"/>
              </w:rPr>
              <w:t>tas</w:t>
            </w:r>
            <w:r w:rsidR="00513BD5" w:rsidRPr="00CF2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394" w:rsidRPr="00CF26AE">
              <w:rPr>
                <w:rFonts w:ascii="Times New Roman" w:hAnsi="Times New Roman"/>
                <w:sz w:val="24"/>
                <w:szCs w:val="24"/>
              </w:rPr>
              <w:t>ugdymo procesas</w:t>
            </w:r>
            <w:r w:rsidR="00CF26AE" w:rsidRPr="00CF26A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praplėstas vaikų pažinimo akiratis, turtintas žodynas, lavinti sensoriniai pojūčiai ir gerinti bendravimo įgūdžiai.</w:t>
            </w:r>
          </w:p>
          <w:p w14:paraId="736FADC3" w14:textId="7287541A" w:rsidR="00F61A1A" w:rsidRDefault="00541238" w:rsidP="00CF2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AE">
              <w:rPr>
                <w:rFonts w:ascii="Times New Roman" w:hAnsi="Times New Roman"/>
                <w:sz w:val="24"/>
                <w:szCs w:val="24"/>
              </w:rPr>
              <w:t>• E</w:t>
            </w:r>
            <w:r w:rsidR="001D54FF" w:rsidRPr="00CF26AE">
              <w:rPr>
                <w:rFonts w:ascii="Times New Roman" w:hAnsi="Times New Roman"/>
                <w:sz w:val="24"/>
                <w:szCs w:val="24"/>
              </w:rPr>
              <w:t>dukacinė-pažintinė veikla ,,</w:t>
            </w:r>
            <w:proofErr w:type="spellStart"/>
            <w:r w:rsidR="00405ED5" w:rsidRPr="00CF26AE">
              <w:rPr>
                <w:rFonts w:ascii="Times New Roman" w:hAnsi="Times New Roman"/>
                <w:sz w:val="24"/>
                <w:szCs w:val="24"/>
              </w:rPr>
              <w:t>Atšvaitukas</w:t>
            </w:r>
            <w:proofErr w:type="spellEnd"/>
            <w:r w:rsidR="00405ED5" w:rsidRPr="00CF26AE">
              <w:rPr>
                <w:rFonts w:ascii="Times New Roman" w:hAnsi="Times New Roman"/>
                <w:sz w:val="24"/>
                <w:szCs w:val="24"/>
              </w:rPr>
              <w:t xml:space="preserve"> mano draugas“ su Karmėlavos policijos nuovada. </w:t>
            </w:r>
            <w:r w:rsidR="00F61A1A" w:rsidRPr="00CF26AE">
              <w:rPr>
                <w:rFonts w:ascii="Times New Roman" w:hAnsi="Times New Roman"/>
                <w:sz w:val="24"/>
                <w:szCs w:val="24"/>
              </w:rPr>
              <w:t>Dalyvavo (apie 60) ugdytinių.</w:t>
            </w:r>
            <w:r w:rsidR="006A3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B261C8" w14:textId="6736168B" w:rsidR="006A3BB8" w:rsidRPr="006A3BB8" w:rsidRDefault="006A3BB8" w:rsidP="00CF2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 dalyviai ugdėsi ir stiprino saugaus eismo įgūdžius ir bendrą supratimą apie keliuose galiojančias taisykles.</w:t>
            </w:r>
          </w:p>
          <w:p w14:paraId="0964D740" w14:textId="1824E18D" w:rsidR="00541238" w:rsidRPr="00CF26AE" w:rsidRDefault="00541238" w:rsidP="00CF26AE">
            <w:pPr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F26AE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405ED5" w:rsidRPr="00CF26AE">
              <w:rPr>
                <w:rFonts w:ascii="Times New Roman" w:hAnsi="Times New Roman"/>
                <w:sz w:val="24"/>
                <w:szCs w:val="24"/>
              </w:rPr>
              <w:t>Dalyvauta</w:t>
            </w:r>
            <w:r w:rsidR="0037643A">
              <w:rPr>
                <w:rFonts w:ascii="Times New Roman" w:hAnsi="Times New Roman"/>
                <w:sz w:val="24"/>
                <w:szCs w:val="24"/>
              </w:rPr>
              <w:t xml:space="preserve"> (90</w:t>
            </w:r>
            <w:r w:rsidR="0037643A" w:rsidRPr="0037643A">
              <w:rPr>
                <w:rFonts w:ascii="Times New Roman" w:hAnsi="Times New Roman"/>
                <w:sz w:val="24"/>
                <w:szCs w:val="24"/>
              </w:rPr>
              <w:t>% ugdytini</w:t>
            </w:r>
            <w:r w:rsidR="0037643A">
              <w:rPr>
                <w:rFonts w:ascii="Times New Roman" w:hAnsi="Times New Roman"/>
                <w:sz w:val="24"/>
                <w:szCs w:val="24"/>
              </w:rPr>
              <w:t>ų ir mokytojų</w:t>
            </w:r>
            <w:r w:rsidR="0037643A" w:rsidRPr="0037643A">
              <w:rPr>
                <w:rFonts w:ascii="Times New Roman" w:hAnsi="Times New Roman"/>
                <w:sz w:val="24"/>
                <w:szCs w:val="24"/>
              </w:rPr>
              <w:t>)</w:t>
            </w:r>
            <w:r w:rsidR="009A5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ED5" w:rsidRPr="00CF26AE">
              <w:rPr>
                <w:rFonts w:ascii="Times New Roman" w:hAnsi="Times New Roman"/>
                <w:sz w:val="24"/>
                <w:szCs w:val="24"/>
              </w:rPr>
              <w:t xml:space="preserve">projekte „Skaito visa Lietuva“ ugdytiniai kartu su socialiniais partneriais </w:t>
            </w:r>
            <w:r w:rsidR="0037643A">
              <w:rPr>
                <w:rFonts w:ascii="Times New Roman" w:hAnsi="Times New Roman"/>
                <w:sz w:val="24"/>
                <w:szCs w:val="24"/>
              </w:rPr>
              <w:t xml:space="preserve">(Karmėlavos miestelio seniūnija, Policijos nuovada, Biblioteka, Bažnyčia, B. </w:t>
            </w:r>
            <w:r w:rsidR="0078735D">
              <w:rPr>
                <w:rFonts w:ascii="Times New Roman" w:hAnsi="Times New Roman"/>
                <w:sz w:val="24"/>
                <w:szCs w:val="24"/>
              </w:rPr>
              <w:t xml:space="preserve">Buračo </w:t>
            </w:r>
            <w:r w:rsidR="0037643A">
              <w:rPr>
                <w:rFonts w:ascii="Times New Roman" w:hAnsi="Times New Roman"/>
                <w:sz w:val="24"/>
                <w:szCs w:val="24"/>
              </w:rPr>
              <w:t xml:space="preserve">gimnazija) </w:t>
            </w:r>
            <w:r w:rsidR="00405ED5" w:rsidRPr="00CF26AE">
              <w:rPr>
                <w:rFonts w:ascii="Times New Roman" w:hAnsi="Times New Roman"/>
                <w:sz w:val="24"/>
                <w:szCs w:val="24"/>
              </w:rPr>
              <w:t>skaitė knygas.</w:t>
            </w:r>
            <w:r w:rsidR="00964678" w:rsidRPr="00CF26A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507E7" w:rsidRPr="00CF26A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Ugdytiniams padėjo</w:t>
            </w:r>
            <w:r w:rsidR="00964678" w:rsidRPr="00CF26A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kritiškai mąstyti, diskutuoti, lengviau integruotis į visuomenę</w:t>
            </w:r>
            <w:r w:rsidR="000507E7" w:rsidRPr="00CF26A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14:paraId="49F2E7B9" w14:textId="374CCB6D" w:rsidR="000507E7" w:rsidRPr="00206D24" w:rsidRDefault="00541238" w:rsidP="00CF26AE">
            <w:pPr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F26AE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0507E7" w:rsidRPr="00CF26AE">
              <w:rPr>
                <w:rFonts w:ascii="Times New Roman" w:hAnsi="Times New Roman"/>
                <w:sz w:val="24"/>
                <w:szCs w:val="24"/>
              </w:rPr>
              <w:t xml:space="preserve">Bendradarbiauta su Ramučių kultūros centru. </w:t>
            </w:r>
            <w:r w:rsidRPr="0037643A">
              <w:rPr>
                <w:rFonts w:ascii="Times New Roman" w:hAnsi="Times New Roman"/>
                <w:sz w:val="24"/>
                <w:szCs w:val="24"/>
              </w:rPr>
              <w:t>Suorganizuota</w:t>
            </w:r>
            <w:r w:rsidRPr="00CF26AE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="000507E7" w:rsidRPr="00CF26AE">
              <w:rPr>
                <w:rFonts w:ascii="Times New Roman" w:hAnsi="Times New Roman"/>
                <w:sz w:val="24"/>
                <w:szCs w:val="24"/>
              </w:rPr>
              <w:t>glutės įžiebimo šventė Karmėlavos miestelyje, šventinio koncerto atlikėjai</w:t>
            </w:r>
            <w:r w:rsidR="00B27865" w:rsidRPr="00CF2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7E7" w:rsidRPr="00CF26AE">
              <w:rPr>
                <w:rFonts w:ascii="Times New Roman" w:hAnsi="Times New Roman"/>
                <w:sz w:val="24"/>
                <w:szCs w:val="24"/>
              </w:rPr>
              <w:t xml:space="preserve">lopšelio-darželio ugdytiniai. </w:t>
            </w:r>
            <w:r w:rsidR="00DB4D77">
              <w:rPr>
                <w:rFonts w:ascii="Times New Roman" w:hAnsi="Times New Roman"/>
                <w:sz w:val="24"/>
                <w:szCs w:val="24"/>
              </w:rPr>
              <w:t>Dalyvavo.</w:t>
            </w:r>
            <w:r w:rsidR="00B67D0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DB4D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B4D77" w:rsidRPr="009A5E1A">
              <w:rPr>
                <w:rFonts w:ascii="Times New Roman" w:hAnsi="Times New Roman"/>
                <w:sz w:val="24"/>
                <w:szCs w:val="24"/>
              </w:rPr>
              <w:t>ugdytini</w:t>
            </w:r>
            <w:r w:rsidR="00B67D0C" w:rsidRPr="009A5E1A">
              <w:rPr>
                <w:rFonts w:ascii="Times New Roman" w:hAnsi="Times New Roman"/>
                <w:sz w:val="24"/>
                <w:szCs w:val="24"/>
              </w:rPr>
              <w:t xml:space="preserve">ų, </w:t>
            </w:r>
            <w:r w:rsidR="009A5E1A" w:rsidRPr="009A5E1A">
              <w:rPr>
                <w:rFonts w:ascii="Times New Roman" w:hAnsi="Times New Roman"/>
                <w:sz w:val="24"/>
                <w:szCs w:val="24"/>
              </w:rPr>
              <w:t>50% mokytojų ir tėvų</w:t>
            </w:r>
            <w:r w:rsidR="00324566" w:rsidRPr="009A5E1A">
              <w:rPr>
                <w:rFonts w:ascii="Times New Roman" w:hAnsi="Times New Roman"/>
                <w:sz w:val="24"/>
                <w:szCs w:val="24"/>
              </w:rPr>
              <w:t>.</w:t>
            </w:r>
            <w:r w:rsidR="009A5E1A" w:rsidRPr="009A5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D0C" w:rsidRPr="009A5E1A">
              <w:rPr>
                <w:rFonts w:ascii="Times New Roman" w:hAnsi="Times New Roman"/>
                <w:sz w:val="24"/>
                <w:szCs w:val="24"/>
              </w:rPr>
              <w:t xml:space="preserve">Įstaigos </w:t>
            </w:r>
            <w:proofErr w:type="spellStart"/>
            <w:r w:rsidR="00B67D0C" w:rsidRPr="009A5E1A">
              <w:rPr>
                <w:rFonts w:ascii="Times New Roman" w:hAnsi="Times New Roman"/>
                <w:sz w:val="24"/>
                <w:szCs w:val="24"/>
              </w:rPr>
              <w:t>prezentavimas</w:t>
            </w:r>
            <w:proofErr w:type="spellEnd"/>
            <w:r w:rsidR="00B67D0C" w:rsidRPr="009A5E1A">
              <w:rPr>
                <w:rFonts w:ascii="Times New Roman" w:hAnsi="Times New Roman"/>
                <w:sz w:val="24"/>
                <w:szCs w:val="24"/>
              </w:rPr>
              <w:t xml:space="preserve"> bendruomenėje.</w:t>
            </w:r>
          </w:p>
        </w:tc>
      </w:tr>
      <w:tr w:rsidR="00BF1204" w:rsidRPr="00206D24" w14:paraId="169AEA37" w14:textId="77777777" w:rsidTr="00027A5D">
        <w:tc>
          <w:tcPr>
            <w:tcW w:w="2547" w:type="dxa"/>
          </w:tcPr>
          <w:p w14:paraId="74252BC9" w14:textId="1E6A0E86" w:rsidR="00BF1204" w:rsidRPr="00206D24" w:rsidRDefault="0097544E" w:rsidP="009754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06D2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BF1204" w:rsidRPr="00206D24">
              <w:rPr>
                <w:rFonts w:ascii="Times New Roman" w:hAnsi="Times New Roman"/>
                <w:bCs/>
                <w:sz w:val="24"/>
                <w:szCs w:val="24"/>
              </w:rPr>
              <w:t>Uždavinys</w:t>
            </w:r>
            <w:r w:rsidR="00F61290" w:rsidRPr="00206D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507E7" w:rsidRPr="00206D24">
              <w:rPr>
                <w:rFonts w:ascii="Times New Roman" w:eastAsia="Calibri" w:hAnsi="Times New Roman"/>
                <w:sz w:val="24"/>
                <w:szCs w:val="24"/>
              </w:rPr>
              <w:t xml:space="preserve"> Bendradarbiauti su LL3 kolegomis pagal parengtą ir patvirtintą veiklų planą ir Vilkaviškio r. </w:t>
            </w:r>
            <w:proofErr w:type="spellStart"/>
            <w:r w:rsidR="000507E7" w:rsidRPr="00206D24">
              <w:rPr>
                <w:rFonts w:ascii="Times New Roman" w:eastAsia="Calibri" w:hAnsi="Times New Roman"/>
                <w:sz w:val="24"/>
                <w:szCs w:val="24"/>
              </w:rPr>
              <w:t>Alvito</w:t>
            </w:r>
            <w:proofErr w:type="spellEnd"/>
            <w:r w:rsidR="000507E7" w:rsidRPr="00206D24">
              <w:rPr>
                <w:rFonts w:ascii="Times New Roman" w:eastAsia="Calibri" w:hAnsi="Times New Roman"/>
                <w:sz w:val="24"/>
                <w:szCs w:val="24"/>
              </w:rPr>
              <w:t xml:space="preserve"> daugiafunkciu centru</w:t>
            </w:r>
          </w:p>
        </w:tc>
        <w:tc>
          <w:tcPr>
            <w:tcW w:w="6946" w:type="dxa"/>
          </w:tcPr>
          <w:p w14:paraId="7B495C44" w14:textId="20A3FF58" w:rsidR="00B27865" w:rsidRPr="00286E37" w:rsidRDefault="003D198B" w:rsidP="00286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98B">
              <w:rPr>
                <w:rFonts w:ascii="Times New Roman" w:eastAsia="Calibri" w:hAnsi="Times New Roman"/>
                <w:sz w:val="24"/>
                <w:szCs w:val="24"/>
              </w:rPr>
              <w:t xml:space="preserve">Bendradarbiauta su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.Kauno r. savivaldybės LL3</w:t>
            </w:r>
            <w:r w:rsidRPr="003D198B">
              <w:rPr>
                <w:rFonts w:ascii="Times New Roman" w:eastAsia="Calibri" w:hAnsi="Times New Roman"/>
                <w:sz w:val="24"/>
                <w:szCs w:val="24"/>
              </w:rPr>
              <w:t xml:space="preserve"> pokyčio projekto </w:t>
            </w:r>
            <w:r w:rsidRPr="00286E37">
              <w:rPr>
                <w:rFonts w:ascii="Times New Roman" w:eastAsia="Calibri" w:hAnsi="Times New Roman"/>
                <w:sz w:val="24"/>
                <w:szCs w:val="24"/>
              </w:rPr>
              <w:t>,,Pozityvioji komunikacija ugdymosi rezultatams“ tvarumo užtikrinimo</w:t>
            </w:r>
            <w:r w:rsidR="002B2305" w:rsidRPr="00286E37">
              <w:rPr>
                <w:rFonts w:ascii="Times New Roman" w:eastAsia="Calibri" w:hAnsi="Times New Roman"/>
                <w:sz w:val="24"/>
                <w:szCs w:val="24"/>
              </w:rPr>
              <w:t xml:space="preserve"> kolegomis, organizuotos veiklos:</w:t>
            </w:r>
          </w:p>
          <w:p w14:paraId="51257DDD" w14:textId="05330BA8" w:rsidR="00871455" w:rsidRPr="00286E37" w:rsidRDefault="002B2305" w:rsidP="00286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37">
              <w:rPr>
                <w:rFonts w:ascii="Times New Roman" w:hAnsi="Times New Roman"/>
                <w:sz w:val="24"/>
                <w:szCs w:val="24"/>
              </w:rPr>
              <w:t xml:space="preserve">• Suorganizuoto </w:t>
            </w:r>
            <w:r w:rsidR="005E1334" w:rsidRPr="00286E37">
              <w:rPr>
                <w:rFonts w:ascii="Times New Roman" w:eastAsia="Calibri" w:hAnsi="Times New Roman"/>
                <w:sz w:val="24"/>
                <w:szCs w:val="24"/>
              </w:rPr>
              <w:t>Kauno rajono savivaldybės LL3 pokyčio projekto „Pozityvioji komunikacija ugdymo(</w:t>
            </w:r>
            <w:proofErr w:type="spellStart"/>
            <w:r w:rsidR="005E1334" w:rsidRPr="00286E37">
              <w:rPr>
                <w:rFonts w:ascii="Times New Roman" w:eastAsia="Calibri" w:hAnsi="Times New Roman"/>
                <w:sz w:val="24"/>
                <w:szCs w:val="24"/>
              </w:rPr>
              <w:t>si</w:t>
            </w:r>
            <w:proofErr w:type="spellEnd"/>
            <w:r w:rsidR="005E1334" w:rsidRPr="00286E37">
              <w:rPr>
                <w:rFonts w:ascii="Times New Roman" w:eastAsia="Calibri" w:hAnsi="Times New Roman"/>
                <w:sz w:val="24"/>
                <w:szCs w:val="24"/>
              </w:rPr>
              <w:t>) rezultatams“</w:t>
            </w:r>
            <w:r w:rsidR="0020365E" w:rsidRPr="00286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334" w:rsidRPr="00286E37">
              <w:rPr>
                <w:rFonts w:ascii="Times New Roman" w:hAnsi="Times New Roman"/>
                <w:sz w:val="24"/>
                <w:szCs w:val="24"/>
              </w:rPr>
              <w:t>projekt</w:t>
            </w:r>
            <w:r w:rsidRPr="00286E37">
              <w:rPr>
                <w:rFonts w:ascii="Times New Roman" w:hAnsi="Times New Roman"/>
                <w:sz w:val="24"/>
                <w:szCs w:val="24"/>
              </w:rPr>
              <w:t>o</w:t>
            </w:r>
            <w:r w:rsidR="005E1334" w:rsidRPr="00286E37">
              <w:rPr>
                <w:rFonts w:ascii="Times New Roman" w:hAnsi="Times New Roman"/>
                <w:sz w:val="24"/>
                <w:szCs w:val="24"/>
              </w:rPr>
              <w:t xml:space="preserve"> ,,Draugystės gėlynai“</w:t>
            </w:r>
            <w:r w:rsidRPr="00286E37">
              <w:rPr>
                <w:rFonts w:ascii="Times New Roman" w:hAnsi="Times New Roman"/>
                <w:sz w:val="24"/>
                <w:szCs w:val="24"/>
              </w:rPr>
              <w:t xml:space="preserve"> veiklose dalyvavo </w:t>
            </w:r>
            <w:r w:rsidR="0078735D" w:rsidRPr="00286E37">
              <w:rPr>
                <w:rFonts w:ascii="Times New Roman" w:hAnsi="Times New Roman"/>
                <w:sz w:val="24"/>
                <w:szCs w:val="24"/>
              </w:rPr>
              <w:t>(apie 200 ugdytinių iš skirtingų mokyklų, 50% mokytojų)</w:t>
            </w:r>
            <w:r w:rsidR="00871455" w:rsidRPr="00286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35D" w:rsidRPr="00286E37">
              <w:rPr>
                <w:rFonts w:ascii="Times New Roman" w:hAnsi="Times New Roman"/>
                <w:sz w:val="24"/>
                <w:szCs w:val="24"/>
              </w:rPr>
              <w:t>Dalyviai</w:t>
            </w:r>
            <w:r w:rsidR="00871455" w:rsidRPr="00286E37">
              <w:rPr>
                <w:rFonts w:ascii="Times New Roman" w:hAnsi="Times New Roman"/>
                <w:sz w:val="24"/>
                <w:szCs w:val="24"/>
              </w:rPr>
              <w:t>: Neveronių ,</w:t>
            </w:r>
            <w:r w:rsidR="00871455" w:rsidRPr="00286E37">
              <w:rPr>
                <w:rFonts w:ascii="Times New Roman" w:eastAsia="Calibri" w:hAnsi="Times New Roman"/>
                <w:sz w:val="24"/>
                <w:szCs w:val="24"/>
              </w:rPr>
              <w:t xml:space="preserve"> Domeikavos gimnazijos, </w:t>
            </w:r>
            <w:proofErr w:type="spellStart"/>
            <w:r w:rsidR="00871455" w:rsidRPr="00286E37">
              <w:rPr>
                <w:rFonts w:ascii="Times New Roman" w:eastAsia="Calibri" w:hAnsi="Times New Roman"/>
                <w:sz w:val="24"/>
                <w:szCs w:val="24"/>
              </w:rPr>
              <w:t>Šlienavos</w:t>
            </w:r>
            <w:proofErr w:type="spellEnd"/>
            <w:r w:rsidR="00871455" w:rsidRPr="00286E37">
              <w:rPr>
                <w:rFonts w:ascii="Times New Roman" w:eastAsia="Calibri" w:hAnsi="Times New Roman"/>
                <w:sz w:val="24"/>
                <w:szCs w:val="24"/>
              </w:rPr>
              <w:t xml:space="preserve"> pagrindine mokykla, Neveronių lopšelis-darželis .</w:t>
            </w:r>
            <w:r w:rsidR="0020365E" w:rsidRPr="00286E37">
              <w:rPr>
                <w:rFonts w:ascii="Times New Roman" w:hAnsi="Times New Roman"/>
                <w:sz w:val="24"/>
                <w:szCs w:val="24"/>
              </w:rPr>
              <w:t xml:space="preserve"> Pedagogai ir </w:t>
            </w:r>
            <w:r w:rsidR="005E1334" w:rsidRPr="00286E37">
              <w:rPr>
                <w:rFonts w:ascii="Times New Roman" w:hAnsi="Times New Roman"/>
                <w:sz w:val="24"/>
                <w:szCs w:val="24"/>
              </w:rPr>
              <w:t>vaikai</w:t>
            </w:r>
            <w:r w:rsidRPr="00286E37">
              <w:rPr>
                <w:rFonts w:ascii="Times New Roman" w:hAnsi="Times New Roman"/>
                <w:sz w:val="24"/>
                <w:szCs w:val="24"/>
              </w:rPr>
              <w:t xml:space="preserve"> lavino gėlių auginimo </w:t>
            </w:r>
            <w:r w:rsidR="00F04A57" w:rsidRPr="00286E37">
              <w:rPr>
                <w:rFonts w:ascii="Times New Roman" w:hAnsi="Times New Roman"/>
                <w:sz w:val="24"/>
                <w:szCs w:val="24"/>
              </w:rPr>
              <w:t xml:space="preserve">įgūdžius, </w:t>
            </w:r>
            <w:r w:rsidR="005E1334" w:rsidRPr="00286E37">
              <w:rPr>
                <w:rFonts w:ascii="Times New Roman" w:hAnsi="Times New Roman"/>
                <w:sz w:val="24"/>
                <w:szCs w:val="24"/>
              </w:rPr>
              <w:t xml:space="preserve">augino gėles, įsirengė </w:t>
            </w:r>
            <w:r w:rsidR="0020365E" w:rsidRPr="00286E37">
              <w:rPr>
                <w:rFonts w:ascii="Times New Roman" w:hAnsi="Times New Roman"/>
                <w:sz w:val="24"/>
                <w:szCs w:val="24"/>
              </w:rPr>
              <w:t>pozityvios ,,Draugystės gėlynus“</w:t>
            </w:r>
            <w:r w:rsidR="00F04A57" w:rsidRPr="00286E37">
              <w:rPr>
                <w:rFonts w:ascii="Times New Roman" w:hAnsi="Times New Roman"/>
                <w:sz w:val="24"/>
                <w:szCs w:val="24"/>
              </w:rPr>
              <w:t xml:space="preserve">. Rengė ir pristatė </w:t>
            </w:r>
            <w:r w:rsidR="0078735D" w:rsidRPr="00286E37">
              <w:rPr>
                <w:rFonts w:ascii="Times New Roman" w:hAnsi="Times New Roman"/>
                <w:sz w:val="24"/>
                <w:szCs w:val="24"/>
              </w:rPr>
              <w:t>(</w:t>
            </w:r>
            <w:r w:rsidR="00286E37" w:rsidRPr="00286E3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78735D" w:rsidRPr="00286E3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78735D" w:rsidRPr="00286E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E1334" w:rsidRPr="00286E37">
              <w:rPr>
                <w:rFonts w:ascii="Times New Roman" w:hAnsi="Times New Roman"/>
                <w:sz w:val="24"/>
                <w:szCs w:val="24"/>
              </w:rPr>
              <w:t>įgyvendintas projekto veiklas</w:t>
            </w:r>
            <w:r w:rsidR="0020365E" w:rsidRPr="00286E37">
              <w:rPr>
                <w:rFonts w:ascii="Times New Roman" w:hAnsi="Times New Roman"/>
                <w:sz w:val="24"/>
                <w:szCs w:val="24"/>
              </w:rPr>
              <w:t>, dovanojo vieni kitiems užaugintas gėles.</w:t>
            </w:r>
            <w:r w:rsidR="00F04A57" w:rsidRPr="00286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E37" w:rsidRPr="00286E37">
              <w:rPr>
                <w:rFonts w:ascii="Times New Roman" w:hAnsi="Times New Roman"/>
                <w:sz w:val="24"/>
                <w:szCs w:val="24"/>
              </w:rPr>
              <w:t>(po 4 skirtingas gėles)</w:t>
            </w:r>
            <w:r w:rsidR="00F04A57" w:rsidRPr="00286E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61D94F7" w14:textId="37BB4F2A" w:rsidR="003F5392" w:rsidRDefault="00F04A57" w:rsidP="003F5392">
            <w:pPr>
              <w:rPr>
                <w:rFonts w:ascii="Times New Roman" w:hAnsi="Times New Roman"/>
                <w:sz w:val="24"/>
                <w:szCs w:val="24"/>
              </w:rPr>
            </w:pPr>
            <w:r w:rsidRPr="00286E3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871455" w:rsidRPr="00286E37">
              <w:rPr>
                <w:rFonts w:ascii="Times New Roman" w:hAnsi="Times New Roman"/>
                <w:sz w:val="24"/>
                <w:szCs w:val="24"/>
              </w:rPr>
              <w:t>Organizuot</w:t>
            </w:r>
            <w:r w:rsidRPr="00286E37">
              <w:rPr>
                <w:rFonts w:ascii="Times New Roman" w:hAnsi="Times New Roman"/>
                <w:sz w:val="24"/>
                <w:szCs w:val="24"/>
              </w:rPr>
              <w:t>oje</w:t>
            </w:r>
            <w:r w:rsidR="00871455" w:rsidRPr="00286E37">
              <w:rPr>
                <w:rFonts w:ascii="Times New Roman" w:hAnsi="Times New Roman"/>
                <w:sz w:val="24"/>
                <w:szCs w:val="24"/>
              </w:rPr>
              <w:t xml:space="preserve"> edukacinė</w:t>
            </w:r>
            <w:r w:rsidRPr="00286E37">
              <w:rPr>
                <w:rFonts w:ascii="Times New Roman" w:hAnsi="Times New Roman"/>
                <w:sz w:val="24"/>
                <w:szCs w:val="24"/>
              </w:rPr>
              <w:t>je</w:t>
            </w:r>
            <w:r w:rsidR="00871455" w:rsidRPr="00286E37">
              <w:rPr>
                <w:rFonts w:ascii="Times New Roman" w:hAnsi="Times New Roman"/>
                <w:sz w:val="24"/>
                <w:szCs w:val="24"/>
              </w:rPr>
              <w:t xml:space="preserve"> veikl</w:t>
            </w:r>
            <w:r w:rsidRPr="00286E37">
              <w:rPr>
                <w:rFonts w:ascii="Times New Roman" w:hAnsi="Times New Roman"/>
                <w:sz w:val="24"/>
                <w:szCs w:val="24"/>
              </w:rPr>
              <w:t>oje</w:t>
            </w:r>
            <w:r w:rsidR="00871455" w:rsidRPr="00286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334" w:rsidRPr="00286E37">
              <w:rPr>
                <w:rFonts w:ascii="Times New Roman" w:hAnsi="Times New Roman"/>
                <w:sz w:val="24"/>
                <w:szCs w:val="24"/>
              </w:rPr>
              <w:t>,,Dovana draugui“</w:t>
            </w:r>
            <w:r w:rsidRPr="00286E37">
              <w:rPr>
                <w:rFonts w:ascii="Times New Roman" w:hAnsi="Times New Roman"/>
                <w:sz w:val="24"/>
                <w:szCs w:val="24"/>
              </w:rPr>
              <w:t xml:space="preserve"> dalyvavo </w:t>
            </w:r>
            <w:r w:rsidR="00286E37" w:rsidRPr="00286E37">
              <w:rPr>
                <w:rFonts w:ascii="Times New Roman" w:hAnsi="Times New Roman"/>
                <w:sz w:val="24"/>
                <w:szCs w:val="24"/>
              </w:rPr>
              <w:t>(apie 200 ugdytinių iš skirtingų mokyklų, 50% mokytoj</w:t>
            </w:r>
            <w:r w:rsidR="00286E37">
              <w:rPr>
                <w:rFonts w:ascii="Times New Roman" w:hAnsi="Times New Roman"/>
                <w:sz w:val="24"/>
                <w:szCs w:val="24"/>
              </w:rPr>
              <w:t>ų</w:t>
            </w:r>
            <w:r w:rsidR="00286E37" w:rsidRPr="00286E37">
              <w:rPr>
                <w:rFonts w:ascii="Times New Roman" w:hAnsi="Times New Roman"/>
                <w:sz w:val="24"/>
                <w:szCs w:val="24"/>
              </w:rPr>
              <w:t>)</w:t>
            </w:r>
            <w:r w:rsidR="00286E37">
              <w:rPr>
                <w:rFonts w:ascii="Times New Roman" w:hAnsi="Times New Roman"/>
                <w:sz w:val="24"/>
                <w:szCs w:val="24"/>
              </w:rPr>
              <w:t>.</w:t>
            </w:r>
            <w:r w:rsidR="00286E37" w:rsidRPr="00286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E37">
              <w:rPr>
                <w:rFonts w:ascii="Times New Roman" w:hAnsi="Times New Roman"/>
                <w:sz w:val="24"/>
                <w:szCs w:val="24"/>
              </w:rPr>
              <w:t>Dalyviai</w:t>
            </w:r>
            <w:r w:rsidR="00871455" w:rsidRPr="00286E37">
              <w:rPr>
                <w:rFonts w:ascii="Times New Roman" w:hAnsi="Times New Roman"/>
                <w:sz w:val="24"/>
                <w:szCs w:val="24"/>
              </w:rPr>
              <w:t>: Neveronių ,</w:t>
            </w:r>
            <w:r w:rsidR="00871455" w:rsidRPr="00286E37">
              <w:rPr>
                <w:rFonts w:ascii="Times New Roman" w:eastAsia="Calibri" w:hAnsi="Times New Roman"/>
                <w:sz w:val="24"/>
                <w:szCs w:val="24"/>
              </w:rPr>
              <w:t xml:space="preserve"> Domeikavos, Karmėlavos B. Buračo gimnazijos</w:t>
            </w:r>
            <w:r w:rsidR="00286E37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871455" w:rsidRPr="00286E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286E37">
              <w:rPr>
                <w:rFonts w:ascii="Times New Roman" w:eastAsia="Calibri" w:hAnsi="Times New Roman"/>
                <w:sz w:val="24"/>
                <w:szCs w:val="24"/>
              </w:rPr>
              <w:t>Šlienavos</w:t>
            </w:r>
            <w:proofErr w:type="spellEnd"/>
            <w:r w:rsidR="00286E37">
              <w:rPr>
                <w:rFonts w:ascii="Times New Roman" w:eastAsia="Calibri" w:hAnsi="Times New Roman"/>
                <w:sz w:val="24"/>
                <w:szCs w:val="24"/>
              </w:rPr>
              <w:t xml:space="preserve"> pagrindinė mokykla</w:t>
            </w:r>
            <w:r w:rsidR="00871455" w:rsidRPr="00286E37">
              <w:rPr>
                <w:rFonts w:ascii="Times New Roman" w:eastAsia="Calibri" w:hAnsi="Times New Roman"/>
                <w:sz w:val="24"/>
                <w:szCs w:val="24"/>
              </w:rPr>
              <w:t>, Neveronių lop</w:t>
            </w:r>
            <w:r w:rsidR="00286E37">
              <w:rPr>
                <w:rFonts w:ascii="Times New Roman" w:eastAsia="Calibri" w:hAnsi="Times New Roman"/>
                <w:sz w:val="24"/>
                <w:szCs w:val="24"/>
              </w:rPr>
              <w:t xml:space="preserve">šelis-darželis. </w:t>
            </w:r>
            <w:r w:rsidR="003F5392">
              <w:rPr>
                <w:rFonts w:ascii="Times New Roman" w:hAnsi="Times New Roman"/>
                <w:sz w:val="24"/>
                <w:szCs w:val="24"/>
              </w:rPr>
              <w:t xml:space="preserve">Skatintas </w:t>
            </w:r>
            <w:proofErr w:type="spellStart"/>
            <w:r w:rsidR="003F5392">
              <w:rPr>
                <w:rFonts w:ascii="Times New Roman" w:hAnsi="Times New Roman"/>
                <w:sz w:val="24"/>
                <w:szCs w:val="24"/>
              </w:rPr>
              <w:t>tarpinstitucinis</w:t>
            </w:r>
            <w:proofErr w:type="spellEnd"/>
            <w:r w:rsidR="003F5392">
              <w:rPr>
                <w:rFonts w:ascii="Times New Roman" w:hAnsi="Times New Roman"/>
                <w:sz w:val="24"/>
                <w:szCs w:val="24"/>
              </w:rPr>
              <w:t xml:space="preserve"> bendradarbiavimas</w:t>
            </w:r>
            <w:r w:rsidR="003F5392" w:rsidRPr="0004370F">
              <w:rPr>
                <w:rFonts w:ascii="Times New Roman" w:hAnsi="Times New Roman"/>
                <w:sz w:val="24"/>
                <w:szCs w:val="24"/>
              </w:rPr>
              <w:t xml:space="preserve"> Kalėdiniu laikotarpiu</w:t>
            </w:r>
            <w:r w:rsidR="003F5392">
              <w:rPr>
                <w:rFonts w:ascii="Times New Roman" w:hAnsi="Times New Roman"/>
                <w:sz w:val="24"/>
                <w:szCs w:val="24"/>
              </w:rPr>
              <w:t>.</w:t>
            </w:r>
            <w:r w:rsidR="003F5392">
              <w:rPr>
                <w:rFonts w:ascii="Arial" w:hAnsi="Arial" w:cs="Arial"/>
                <w:color w:val="424F68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4E245AB" w14:textId="633265E3" w:rsidR="0049435D" w:rsidRPr="00286E37" w:rsidRDefault="0049435D" w:rsidP="00286E3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10DB9BA" w14:textId="4016042E" w:rsidR="00BF1204" w:rsidRPr="00206D24" w:rsidRDefault="00F04A57" w:rsidP="00286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3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49435D" w:rsidRPr="00286E37">
              <w:rPr>
                <w:rFonts w:ascii="Times New Roman" w:hAnsi="Times New Roman"/>
                <w:sz w:val="24"/>
                <w:szCs w:val="24"/>
              </w:rPr>
              <w:t>Organizuota metodinė diena: ,,Susipažinkime. Trys skirtingos bendruomenės, o tikslas vienas-išugdyti st</w:t>
            </w:r>
            <w:r w:rsidR="00A9473D" w:rsidRPr="00286E37">
              <w:rPr>
                <w:rFonts w:ascii="Times New Roman" w:hAnsi="Times New Roman"/>
                <w:sz w:val="24"/>
                <w:szCs w:val="24"/>
              </w:rPr>
              <w:t>iprią, darnią, sveiką</w:t>
            </w:r>
            <w:r w:rsidR="00A9473D" w:rsidRPr="00206D24">
              <w:rPr>
                <w:rFonts w:ascii="Times New Roman" w:hAnsi="Times New Roman"/>
                <w:sz w:val="24"/>
                <w:szCs w:val="24"/>
              </w:rPr>
              <w:t xml:space="preserve"> asmenybę“</w:t>
            </w:r>
            <w:r w:rsidR="0049435D" w:rsidRPr="00206D24">
              <w:rPr>
                <w:rFonts w:ascii="Times New Roman" w:hAnsi="Times New Roman"/>
                <w:sz w:val="24"/>
                <w:szCs w:val="24"/>
              </w:rPr>
              <w:t xml:space="preserve"> su Vilkaviškio</w:t>
            </w:r>
            <w:r w:rsidR="007253D6" w:rsidRPr="00206D24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proofErr w:type="spellStart"/>
            <w:r w:rsidR="007253D6" w:rsidRPr="00206D24">
              <w:rPr>
                <w:rFonts w:ascii="Times New Roman" w:hAnsi="Times New Roman"/>
                <w:sz w:val="24"/>
                <w:szCs w:val="24"/>
              </w:rPr>
              <w:t>Alvito</w:t>
            </w:r>
            <w:proofErr w:type="spellEnd"/>
            <w:r w:rsidR="007253D6" w:rsidRPr="00206D24">
              <w:rPr>
                <w:rFonts w:ascii="Times New Roman" w:hAnsi="Times New Roman"/>
                <w:sz w:val="24"/>
                <w:szCs w:val="24"/>
              </w:rPr>
              <w:t xml:space="preserve"> mokyklos</w:t>
            </w:r>
            <w:r w:rsidR="00A9473D" w:rsidRPr="00206D24">
              <w:rPr>
                <w:rFonts w:ascii="Times New Roman" w:hAnsi="Times New Roman"/>
                <w:sz w:val="24"/>
                <w:szCs w:val="24"/>
              </w:rPr>
              <w:t>-daugiafunkciu</w:t>
            </w:r>
            <w:r w:rsidR="0049435D" w:rsidRPr="00206D24">
              <w:rPr>
                <w:rFonts w:ascii="Times New Roman" w:hAnsi="Times New Roman"/>
                <w:sz w:val="24"/>
                <w:szCs w:val="24"/>
              </w:rPr>
              <w:t xml:space="preserve"> centru ir Paežerių ikimokyklinio ugdymo skyriumi Dalyvavo 30 pedagogų. Pasidalinta darbo patirtimi</w:t>
            </w:r>
            <w:r w:rsidR="007253D6" w:rsidRPr="00206D24">
              <w:rPr>
                <w:rFonts w:ascii="Times New Roman" w:hAnsi="Times New Roman"/>
                <w:sz w:val="24"/>
                <w:szCs w:val="24"/>
              </w:rPr>
              <w:t>, parengti veiklos planai 2022 m.</w:t>
            </w:r>
            <w:r w:rsidR="00603666" w:rsidRPr="0020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3D6" w:rsidRPr="00206D24">
              <w:rPr>
                <w:rFonts w:ascii="Times New Roman" w:hAnsi="Times New Roman"/>
                <w:sz w:val="24"/>
                <w:szCs w:val="24"/>
              </w:rPr>
              <w:t>m.</w:t>
            </w:r>
          </w:p>
        </w:tc>
      </w:tr>
    </w:tbl>
    <w:p w14:paraId="0FB2C210" w14:textId="57CB8BF2" w:rsidR="00B33F4E" w:rsidRPr="00206D24" w:rsidRDefault="00B33F4E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B1A057D" w14:textId="04A79F57" w:rsidR="00F61290" w:rsidRPr="00206D24" w:rsidRDefault="00267F76" w:rsidP="00F612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06D24"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>ŠVIETIMO KOKYBĖS RODIKLIAI</w:t>
      </w:r>
    </w:p>
    <w:p w14:paraId="143DB824" w14:textId="79232930" w:rsidR="00584AA2" w:rsidRPr="00206D24" w:rsidRDefault="00584AA2" w:rsidP="00660E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850"/>
        <w:gridCol w:w="709"/>
        <w:gridCol w:w="2079"/>
        <w:gridCol w:w="1607"/>
      </w:tblGrid>
      <w:tr w:rsidR="0044502A" w:rsidRPr="00206D24" w14:paraId="6127D7F9" w14:textId="77777777" w:rsidTr="00027A5D">
        <w:tc>
          <w:tcPr>
            <w:tcW w:w="7886" w:type="dxa"/>
            <w:gridSpan w:val="5"/>
          </w:tcPr>
          <w:p w14:paraId="284FFD88" w14:textId="48FE521C" w:rsidR="0044502A" w:rsidRPr="00206D24" w:rsidRDefault="0044502A" w:rsidP="0044502A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Rodiklis</w:t>
            </w:r>
          </w:p>
        </w:tc>
        <w:tc>
          <w:tcPr>
            <w:tcW w:w="1607" w:type="dxa"/>
          </w:tcPr>
          <w:p w14:paraId="5B9E40C6" w14:textId="2684964C" w:rsidR="0044502A" w:rsidRPr="00206D24" w:rsidRDefault="0044502A" w:rsidP="0044502A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Mokykloje</w:t>
            </w:r>
          </w:p>
        </w:tc>
      </w:tr>
      <w:tr w:rsidR="00634A65" w:rsidRPr="00206D24" w14:paraId="716BD320" w14:textId="77777777" w:rsidTr="00027A5D">
        <w:tc>
          <w:tcPr>
            <w:tcW w:w="7886" w:type="dxa"/>
            <w:gridSpan w:val="5"/>
          </w:tcPr>
          <w:p w14:paraId="72B47438" w14:textId="25D2E4D0" w:rsidR="00603666" w:rsidRPr="00206D24" w:rsidRDefault="00634A65" w:rsidP="0044502A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Bendras mokinių skaičius</w:t>
            </w:r>
          </w:p>
        </w:tc>
        <w:tc>
          <w:tcPr>
            <w:tcW w:w="1607" w:type="dxa"/>
          </w:tcPr>
          <w:p w14:paraId="0FDB76DE" w14:textId="552639F2" w:rsidR="00634A65" w:rsidRPr="00206D24" w:rsidRDefault="002459B5" w:rsidP="0044502A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634A65" w:rsidRPr="00206D24" w14:paraId="475AE8E0" w14:textId="77777777" w:rsidTr="00027A5D">
        <w:tc>
          <w:tcPr>
            <w:tcW w:w="7886" w:type="dxa"/>
            <w:gridSpan w:val="5"/>
          </w:tcPr>
          <w:p w14:paraId="13A70385" w14:textId="18CD4434" w:rsidR="00634A65" w:rsidRPr="00206D24" w:rsidRDefault="00634A65" w:rsidP="004D1D9A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Iš jų:</w:t>
            </w:r>
          </w:p>
        </w:tc>
        <w:tc>
          <w:tcPr>
            <w:tcW w:w="1607" w:type="dxa"/>
          </w:tcPr>
          <w:p w14:paraId="093EC010" w14:textId="77777777" w:rsidR="00634A65" w:rsidRPr="00206D24" w:rsidRDefault="00634A65" w:rsidP="00445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A1" w:rsidRPr="00206D24" w14:paraId="63971609" w14:textId="77777777" w:rsidTr="00027A5D">
        <w:tc>
          <w:tcPr>
            <w:tcW w:w="7886" w:type="dxa"/>
            <w:gridSpan w:val="5"/>
            <w:vAlign w:val="bottom"/>
          </w:tcPr>
          <w:p w14:paraId="00B90456" w14:textId="1D184504" w:rsidR="00B76DA1" w:rsidRPr="00206D24" w:rsidRDefault="00B76DA1" w:rsidP="00B76DA1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Ikimokyklinio ugdymo </w:t>
            </w:r>
            <w:r w:rsidR="00634A65"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mokiniai</w:t>
            </w:r>
          </w:p>
        </w:tc>
        <w:tc>
          <w:tcPr>
            <w:tcW w:w="1607" w:type="dxa"/>
          </w:tcPr>
          <w:p w14:paraId="54E801BA" w14:textId="3689E4A9" w:rsidR="00B76DA1" w:rsidRPr="00206D24" w:rsidRDefault="002459B5" w:rsidP="00B76DA1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B76DA1" w:rsidRPr="00206D24" w14:paraId="365AA5E2" w14:textId="77777777" w:rsidTr="00027A5D">
        <w:tc>
          <w:tcPr>
            <w:tcW w:w="7886" w:type="dxa"/>
            <w:gridSpan w:val="5"/>
            <w:vAlign w:val="bottom"/>
          </w:tcPr>
          <w:p w14:paraId="7F4F4CE5" w14:textId="0418DA6F" w:rsidR="00B76DA1" w:rsidRPr="00206D24" w:rsidRDefault="00B76DA1" w:rsidP="00B76DA1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Priešmokyklinio ugdymo </w:t>
            </w:r>
            <w:r w:rsidR="00634A65"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mokiniai</w:t>
            </w:r>
          </w:p>
        </w:tc>
        <w:tc>
          <w:tcPr>
            <w:tcW w:w="1607" w:type="dxa"/>
          </w:tcPr>
          <w:p w14:paraId="2045F1D1" w14:textId="631608E0" w:rsidR="00B76DA1" w:rsidRPr="00206D24" w:rsidRDefault="002459B5" w:rsidP="00B76DA1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6DA1" w:rsidRPr="00206D24" w14:paraId="7BE40163" w14:textId="77777777" w:rsidTr="00027A5D">
        <w:tc>
          <w:tcPr>
            <w:tcW w:w="7886" w:type="dxa"/>
            <w:gridSpan w:val="5"/>
          </w:tcPr>
          <w:p w14:paraId="22431551" w14:textId="77777777" w:rsidR="00B76DA1" w:rsidRPr="00206D24" w:rsidRDefault="00B76DA1" w:rsidP="00B76D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Nepatenkintų prašymų skaičius</w:t>
            </w:r>
            <w:r w:rsidR="00634A65" w:rsidRPr="0020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A65" w:rsidRPr="00206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(pirmu pasirinkimu) spalio 1 d.</w:t>
            </w:r>
          </w:p>
          <w:p w14:paraId="2866BB19" w14:textId="5A0C01BD" w:rsidR="00603666" w:rsidRPr="00206D24" w:rsidRDefault="00603666" w:rsidP="00B76D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82483E1" w14:textId="5ACDAC1E" w:rsidR="00B76DA1" w:rsidRPr="00206D24" w:rsidRDefault="00603666" w:rsidP="00B76DA1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17999" w:rsidRPr="00206D24" w14:paraId="3198614B" w14:textId="77777777" w:rsidTr="00027A5D">
        <w:tc>
          <w:tcPr>
            <w:tcW w:w="7886" w:type="dxa"/>
            <w:gridSpan w:val="5"/>
            <w:shd w:val="clear" w:color="auto" w:fill="auto"/>
          </w:tcPr>
          <w:p w14:paraId="4432646F" w14:textId="257E176D" w:rsidR="00D17999" w:rsidRPr="00206D24" w:rsidRDefault="00D17999" w:rsidP="00D17999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Specialiųjų ugdymosi poreikių turinčių mokinių skaičius</w:t>
            </w:r>
          </w:p>
        </w:tc>
        <w:tc>
          <w:tcPr>
            <w:tcW w:w="1607" w:type="dxa"/>
          </w:tcPr>
          <w:p w14:paraId="5C43D6E8" w14:textId="1B6E1675" w:rsidR="00D17999" w:rsidRPr="00206D24" w:rsidRDefault="002459B5" w:rsidP="002459B5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17999" w:rsidRPr="00206D24" w14:paraId="2769242A" w14:textId="77777777" w:rsidTr="00027A5D">
        <w:tc>
          <w:tcPr>
            <w:tcW w:w="7886" w:type="dxa"/>
            <w:gridSpan w:val="5"/>
            <w:shd w:val="clear" w:color="auto" w:fill="auto"/>
          </w:tcPr>
          <w:p w14:paraId="358DBCAC" w14:textId="77777777" w:rsidR="00D17999" w:rsidRPr="00206D24" w:rsidRDefault="00D17999" w:rsidP="00D17999">
            <w:pPr>
              <w:rPr>
                <w:rFonts w:ascii="Times New Roman" w:hAnsi="Times New Roman"/>
                <w:sz w:val="24"/>
                <w:szCs w:val="24"/>
                <w:shd w:val="clear" w:color="auto" w:fill="ACB9CA" w:themeFill="text2" w:themeFillTint="66"/>
              </w:rPr>
            </w:pPr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Specialiųjų ugdymosi poreikių turinčių mokinių dalis (</w:t>
            </w:r>
            <w:r w:rsidRPr="00206D24">
              <w:rPr>
                <w:rFonts w:ascii="Times New Roman" w:hAnsi="Times New Roman"/>
                <w:sz w:val="24"/>
                <w:szCs w:val="24"/>
              </w:rPr>
              <w:t>proc.)</w:t>
            </w:r>
          </w:p>
        </w:tc>
        <w:tc>
          <w:tcPr>
            <w:tcW w:w="1607" w:type="dxa"/>
          </w:tcPr>
          <w:p w14:paraId="198BE8A8" w14:textId="76842E77" w:rsidR="00D17999" w:rsidRPr="00206D24" w:rsidRDefault="00894915" w:rsidP="002459B5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F70ECA" w:rsidRPr="00206D24" w14:paraId="3744019C" w14:textId="77777777" w:rsidTr="00027A5D">
        <w:tc>
          <w:tcPr>
            <w:tcW w:w="7886" w:type="dxa"/>
            <w:gridSpan w:val="5"/>
            <w:shd w:val="clear" w:color="auto" w:fill="auto"/>
          </w:tcPr>
          <w:p w14:paraId="13E41A42" w14:textId="2EF1F687" w:rsidR="00F70ECA" w:rsidRPr="00206D24" w:rsidRDefault="00F70ECA" w:rsidP="00D17999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206D2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Negalią turinčių mokinių dalis nuo mokinių, turinčių specialiųjų ugdymosi poreikių</w:t>
            </w:r>
            <w:r w:rsidR="008C15EF" w:rsidRPr="00206D2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(išskyrus dėl išskirtinių gabumų)</w:t>
            </w:r>
            <w:r w:rsidRPr="00206D2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206D24">
              <w:rPr>
                <w:rFonts w:ascii="Times New Roman" w:eastAsia="Calibri" w:hAnsi="Times New Roman"/>
                <w:sz w:val="24"/>
                <w:szCs w:val="22"/>
                <w:shd w:val="clear" w:color="auto" w:fill="FFFFFF"/>
                <w:lang w:eastAsia="en-US"/>
              </w:rPr>
              <w:t xml:space="preserve"> ugdomų integruotai mokykloje</w:t>
            </w:r>
          </w:p>
        </w:tc>
        <w:tc>
          <w:tcPr>
            <w:tcW w:w="1607" w:type="dxa"/>
          </w:tcPr>
          <w:p w14:paraId="30D0045C" w14:textId="13D024F8" w:rsidR="00F70ECA" w:rsidRPr="00206D24" w:rsidRDefault="00DB2DF0" w:rsidP="002459B5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999" w:rsidRPr="00206D24" w14:paraId="59AE1C15" w14:textId="77777777" w:rsidTr="00027A5D">
        <w:tc>
          <w:tcPr>
            <w:tcW w:w="4248" w:type="dxa"/>
            <w:gridSpan w:val="2"/>
            <w:vAlign w:val="center"/>
          </w:tcPr>
          <w:p w14:paraId="3B002FB7" w14:textId="77777777" w:rsidR="00D17999" w:rsidRPr="00206D24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Darbuotojai</w:t>
            </w:r>
          </w:p>
        </w:tc>
        <w:tc>
          <w:tcPr>
            <w:tcW w:w="1559" w:type="dxa"/>
            <w:gridSpan w:val="2"/>
          </w:tcPr>
          <w:p w14:paraId="11335414" w14:textId="77777777" w:rsidR="00D17999" w:rsidRPr="00206D24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Skirtų etatų skaičius</w:t>
            </w:r>
          </w:p>
        </w:tc>
        <w:tc>
          <w:tcPr>
            <w:tcW w:w="2079" w:type="dxa"/>
          </w:tcPr>
          <w:p w14:paraId="792D3983" w14:textId="77777777" w:rsidR="00D17999" w:rsidRPr="00206D24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Užimtų etatų skaičius</w:t>
            </w:r>
          </w:p>
        </w:tc>
        <w:tc>
          <w:tcPr>
            <w:tcW w:w="1607" w:type="dxa"/>
          </w:tcPr>
          <w:p w14:paraId="570443E9" w14:textId="77777777" w:rsidR="00D17999" w:rsidRPr="00206D24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Darbuotojų skaičius</w:t>
            </w:r>
          </w:p>
        </w:tc>
      </w:tr>
      <w:tr w:rsidR="00D17999" w:rsidRPr="00206D24" w14:paraId="2D348E0E" w14:textId="77777777" w:rsidTr="00027A5D">
        <w:tc>
          <w:tcPr>
            <w:tcW w:w="4248" w:type="dxa"/>
            <w:gridSpan w:val="2"/>
            <w:vAlign w:val="bottom"/>
          </w:tcPr>
          <w:p w14:paraId="077834B0" w14:textId="77777777" w:rsidR="00D17999" w:rsidRPr="00206D24" w:rsidRDefault="00D1799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Direktorius</w:t>
            </w:r>
          </w:p>
        </w:tc>
        <w:tc>
          <w:tcPr>
            <w:tcW w:w="1559" w:type="dxa"/>
            <w:gridSpan w:val="2"/>
          </w:tcPr>
          <w:p w14:paraId="2989FC5C" w14:textId="712744C8" w:rsidR="00D17999" w:rsidRPr="00206D24" w:rsidRDefault="00AB09F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2DA326A5" w14:textId="0A86A572" w:rsidR="00D17999" w:rsidRPr="00206D24" w:rsidRDefault="00AB09F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14:paraId="670E5DE2" w14:textId="2619BE6F" w:rsidR="00D17999" w:rsidRPr="00206D24" w:rsidRDefault="00AB09F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7999" w:rsidRPr="00206D24" w14:paraId="185E0CBF" w14:textId="77777777" w:rsidTr="00027A5D">
        <w:tc>
          <w:tcPr>
            <w:tcW w:w="4248" w:type="dxa"/>
            <w:gridSpan w:val="2"/>
            <w:vAlign w:val="bottom"/>
          </w:tcPr>
          <w:p w14:paraId="543A7897" w14:textId="77777777" w:rsidR="00D17999" w:rsidRPr="00206D24" w:rsidRDefault="00D1799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Pavaduotojas ugdymui</w:t>
            </w:r>
          </w:p>
        </w:tc>
        <w:tc>
          <w:tcPr>
            <w:tcW w:w="1559" w:type="dxa"/>
            <w:gridSpan w:val="2"/>
          </w:tcPr>
          <w:p w14:paraId="623119F6" w14:textId="6A85B265" w:rsidR="00D17999" w:rsidRPr="00206D24" w:rsidRDefault="00AB09F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79" w:type="dxa"/>
          </w:tcPr>
          <w:p w14:paraId="10BDDBCB" w14:textId="44AB77D3" w:rsidR="00D17999" w:rsidRPr="00206D24" w:rsidRDefault="00AB09F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EA5C406" w14:textId="0120A8C8" w:rsidR="00D17999" w:rsidRPr="00206D24" w:rsidRDefault="00AB09F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17999" w:rsidRPr="00206D24" w14:paraId="4E0932A6" w14:textId="77777777" w:rsidTr="00027A5D">
        <w:tc>
          <w:tcPr>
            <w:tcW w:w="4248" w:type="dxa"/>
            <w:gridSpan w:val="2"/>
            <w:vAlign w:val="bottom"/>
          </w:tcPr>
          <w:p w14:paraId="6B1BCACF" w14:textId="77777777" w:rsidR="00D17999" w:rsidRPr="00206D24" w:rsidRDefault="00D1799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Pavaduotojas ūkio reikalams (ūkvedys)</w:t>
            </w:r>
          </w:p>
        </w:tc>
        <w:tc>
          <w:tcPr>
            <w:tcW w:w="1559" w:type="dxa"/>
            <w:gridSpan w:val="2"/>
          </w:tcPr>
          <w:p w14:paraId="244055B8" w14:textId="5CF7ACF0" w:rsidR="00D17999" w:rsidRPr="00206D24" w:rsidRDefault="00AB09F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79" w:type="dxa"/>
          </w:tcPr>
          <w:p w14:paraId="53254AAF" w14:textId="35CB6434" w:rsidR="00D17999" w:rsidRPr="00206D24" w:rsidRDefault="00DB2DF0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07" w:type="dxa"/>
          </w:tcPr>
          <w:p w14:paraId="58AF096B" w14:textId="69446B87" w:rsidR="00D17999" w:rsidRPr="00206D24" w:rsidRDefault="00AB09F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7999" w:rsidRPr="00206D24" w14:paraId="530B4894" w14:textId="77777777" w:rsidTr="00027A5D">
        <w:tc>
          <w:tcPr>
            <w:tcW w:w="4248" w:type="dxa"/>
            <w:gridSpan w:val="2"/>
            <w:vAlign w:val="bottom"/>
          </w:tcPr>
          <w:p w14:paraId="51E8EFE8" w14:textId="77777777" w:rsidR="00D17999" w:rsidRPr="00206D24" w:rsidRDefault="00D17999" w:rsidP="00D179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D24">
              <w:rPr>
                <w:rFonts w:ascii="Times New Roman" w:eastAsia="Calibri" w:hAnsi="Times New Roman"/>
                <w:color w:val="000000" w:themeColor="text1"/>
                <w:kern w:val="24"/>
                <w:sz w:val="24"/>
                <w:szCs w:val="24"/>
              </w:rPr>
              <w:t>Ikimokyklinio ugdymo mokytojai</w:t>
            </w:r>
          </w:p>
        </w:tc>
        <w:tc>
          <w:tcPr>
            <w:tcW w:w="1559" w:type="dxa"/>
            <w:gridSpan w:val="2"/>
          </w:tcPr>
          <w:p w14:paraId="70487CCE" w14:textId="56CFECE4" w:rsidR="00D17999" w:rsidRPr="00206D24" w:rsidRDefault="00471205" w:rsidP="00D179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DB2DF0" w:rsidRPr="00206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,85</w:t>
            </w:r>
          </w:p>
        </w:tc>
        <w:tc>
          <w:tcPr>
            <w:tcW w:w="2079" w:type="dxa"/>
          </w:tcPr>
          <w:p w14:paraId="27E8EFC3" w14:textId="386A76DC" w:rsidR="00D17999" w:rsidRPr="00206D24" w:rsidRDefault="00471205" w:rsidP="00D179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2459B5" w:rsidRPr="00206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,85</w:t>
            </w:r>
          </w:p>
        </w:tc>
        <w:tc>
          <w:tcPr>
            <w:tcW w:w="1607" w:type="dxa"/>
          </w:tcPr>
          <w:p w14:paraId="2E42C84F" w14:textId="34D08BF9" w:rsidR="00D17999" w:rsidRPr="00206D24" w:rsidRDefault="00DB2DF0" w:rsidP="00D179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17999" w:rsidRPr="00206D24" w14:paraId="0E9899B2" w14:textId="77777777" w:rsidTr="00027A5D">
        <w:tc>
          <w:tcPr>
            <w:tcW w:w="4248" w:type="dxa"/>
            <w:gridSpan w:val="2"/>
            <w:vAlign w:val="bottom"/>
          </w:tcPr>
          <w:p w14:paraId="72EC3359" w14:textId="77777777" w:rsidR="00D17999" w:rsidRPr="00206D24" w:rsidRDefault="00D1799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Priešmokyklinio ugdymo mokytojai</w:t>
            </w:r>
          </w:p>
        </w:tc>
        <w:tc>
          <w:tcPr>
            <w:tcW w:w="1559" w:type="dxa"/>
            <w:gridSpan w:val="2"/>
          </w:tcPr>
          <w:p w14:paraId="6A7AD883" w14:textId="7E61F3A8" w:rsidR="00D17999" w:rsidRPr="00206D24" w:rsidRDefault="00AB09F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05D10B1C" w14:textId="0ECD627B" w:rsidR="00D17999" w:rsidRPr="00206D24" w:rsidRDefault="00AB09F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FA3EBC4" w14:textId="7847B244" w:rsidR="00D17999" w:rsidRPr="00206D24" w:rsidRDefault="00AB09F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623DF" w:rsidRPr="00206D24" w14:paraId="16783895" w14:textId="77777777" w:rsidTr="00027A5D">
        <w:tc>
          <w:tcPr>
            <w:tcW w:w="4248" w:type="dxa"/>
            <w:gridSpan w:val="2"/>
            <w:vAlign w:val="bottom"/>
          </w:tcPr>
          <w:p w14:paraId="1E937162" w14:textId="1A147571" w:rsidR="001623DF" w:rsidRPr="00206D24" w:rsidRDefault="001623DF" w:rsidP="00D17999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Meninio ugdymo mokytojas</w:t>
            </w:r>
          </w:p>
        </w:tc>
        <w:tc>
          <w:tcPr>
            <w:tcW w:w="1559" w:type="dxa"/>
            <w:gridSpan w:val="2"/>
          </w:tcPr>
          <w:p w14:paraId="19717AA5" w14:textId="3DFC7A34" w:rsidR="001623DF" w:rsidRPr="00206D24" w:rsidRDefault="001623DF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79" w:type="dxa"/>
          </w:tcPr>
          <w:p w14:paraId="317ACEB4" w14:textId="19E8E3C7" w:rsidR="001623DF" w:rsidRPr="00206D24" w:rsidRDefault="001623DF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07" w:type="dxa"/>
          </w:tcPr>
          <w:p w14:paraId="4F58A329" w14:textId="1676F654" w:rsidR="001623DF" w:rsidRPr="00206D24" w:rsidRDefault="001623DF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7999" w:rsidRPr="00206D24" w14:paraId="4B8C8B34" w14:textId="77777777" w:rsidTr="00027A5D">
        <w:tc>
          <w:tcPr>
            <w:tcW w:w="4248" w:type="dxa"/>
            <w:gridSpan w:val="2"/>
            <w:vAlign w:val="bottom"/>
          </w:tcPr>
          <w:p w14:paraId="0F4CECD3" w14:textId="77777777" w:rsidR="00D17999" w:rsidRPr="00206D24" w:rsidRDefault="00D17999" w:rsidP="00D17999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 xml:space="preserve">Nepedagoginiai darbuotojai </w:t>
            </w:r>
          </w:p>
        </w:tc>
        <w:tc>
          <w:tcPr>
            <w:tcW w:w="1559" w:type="dxa"/>
            <w:gridSpan w:val="2"/>
          </w:tcPr>
          <w:p w14:paraId="1526261C" w14:textId="2F99AEAB" w:rsidR="00D17999" w:rsidRPr="00206D24" w:rsidRDefault="00DB2DF0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2079" w:type="dxa"/>
          </w:tcPr>
          <w:p w14:paraId="7390B046" w14:textId="5175ADC0" w:rsidR="00D17999" w:rsidRPr="00206D24" w:rsidRDefault="00DB2DF0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1607" w:type="dxa"/>
          </w:tcPr>
          <w:p w14:paraId="10C75ECD" w14:textId="2A9783FB" w:rsidR="00D17999" w:rsidRPr="00206D24" w:rsidRDefault="00DB2DF0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57639D" w:rsidRPr="00206D24" w14:paraId="593A4048" w14:textId="77777777" w:rsidTr="00027A5D">
        <w:tc>
          <w:tcPr>
            <w:tcW w:w="7886" w:type="dxa"/>
            <w:gridSpan w:val="5"/>
          </w:tcPr>
          <w:p w14:paraId="703067C1" w14:textId="246F6E58" w:rsidR="0057639D" w:rsidRPr="00206D24" w:rsidRDefault="0057639D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kern w:val="24"/>
                <w:sz w:val="24"/>
                <w:szCs w:val="24"/>
              </w:rPr>
              <w:t xml:space="preserve">Mokytojų, dirbančių pilnu (ir didesniu) etatu, dalis </w:t>
            </w:r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(proc.)</w:t>
            </w:r>
            <w:r w:rsidR="00AB09F9"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  <w:r w:rsidR="00471205"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0,05</w:t>
            </w:r>
          </w:p>
        </w:tc>
        <w:tc>
          <w:tcPr>
            <w:tcW w:w="1607" w:type="dxa"/>
          </w:tcPr>
          <w:p w14:paraId="0C093B72" w14:textId="004195D1" w:rsidR="0057639D" w:rsidRPr="00206D24" w:rsidRDefault="00DB2DF0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7639D" w:rsidRPr="00206D24" w14:paraId="6580FA4F" w14:textId="77777777" w:rsidTr="00027A5D">
        <w:tc>
          <w:tcPr>
            <w:tcW w:w="7886" w:type="dxa"/>
            <w:gridSpan w:val="5"/>
          </w:tcPr>
          <w:p w14:paraId="70359162" w14:textId="0393C852" w:rsidR="0057639D" w:rsidRPr="00206D24" w:rsidRDefault="0057639D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kern w:val="24"/>
                <w:sz w:val="24"/>
                <w:szCs w:val="24"/>
              </w:rPr>
              <w:t>Aukštos kvalifikacijos mokytojų (metodininkų ir ekspertų) skaičius</w:t>
            </w:r>
          </w:p>
        </w:tc>
        <w:tc>
          <w:tcPr>
            <w:tcW w:w="1607" w:type="dxa"/>
          </w:tcPr>
          <w:p w14:paraId="52175E14" w14:textId="61E8E26F" w:rsidR="0057639D" w:rsidRPr="00206D24" w:rsidRDefault="00471205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7639D" w:rsidRPr="00206D24" w14:paraId="12AB74F6" w14:textId="77777777" w:rsidTr="00027A5D">
        <w:tc>
          <w:tcPr>
            <w:tcW w:w="7886" w:type="dxa"/>
            <w:gridSpan w:val="5"/>
          </w:tcPr>
          <w:p w14:paraId="020C7255" w14:textId="78B5FBED" w:rsidR="0057639D" w:rsidRPr="00206D24" w:rsidRDefault="0057639D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kern w:val="24"/>
                <w:sz w:val="24"/>
                <w:szCs w:val="24"/>
              </w:rPr>
              <w:t>Aukštos kvalifikacijos mokytojų (metodininkų ir ekspertų) dalis (proc.)</w:t>
            </w:r>
          </w:p>
        </w:tc>
        <w:tc>
          <w:tcPr>
            <w:tcW w:w="1607" w:type="dxa"/>
          </w:tcPr>
          <w:p w14:paraId="328AD21D" w14:textId="47F78224" w:rsidR="0057639D" w:rsidRPr="00206D24" w:rsidRDefault="00772E3C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894915"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</w:tr>
      <w:tr w:rsidR="0057639D" w:rsidRPr="00206D24" w14:paraId="16B07454" w14:textId="77777777" w:rsidTr="00027A5D">
        <w:tc>
          <w:tcPr>
            <w:tcW w:w="9493" w:type="dxa"/>
            <w:gridSpan w:val="6"/>
          </w:tcPr>
          <w:p w14:paraId="5DB8D42C" w14:textId="15C55C0F" w:rsidR="00F70781" w:rsidRPr="00206D24" w:rsidRDefault="0057639D" w:rsidP="00536FC6">
            <w:pPr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</w:pPr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  <w:t xml:space="preserve">KOMENTARAS </w:t>
            </w:r>
            <w:r w:rsidR="00F70781" w:rsidRPr="00206D24">
              <w:rPr>
                <w:rFonts w:ascii="Times New Roman" w:eastAsia="Calibri" w:hAnsi="Times New Roman"/>
                <w:i/>
                <w:iCs/>
                <w:kern w:val="24"/>
                <w:sz w:val="24"/>
                <w:szCs w:val="24"/>
                <w:lang w:eastAsia="en-US"/>
              </w:rPr>
              <w:t xml:space="preserve">(apie </w:t>
            </w:r>
            <w:r w:rsidRPr="00206D24">
              <w:rPr>
                <w:rFonts w:ascii="Times New Roman" w:eastAsia="Calibri" w:hAnsi="Times New Roman"/>
                <w:i/>
                <w:iCs/>
                <w:kern w:val="24"/>
                <w:sz w:val="24"/>
                <w:szCs w:val="24"/>
                <w:lang w:eastAsia="en-US"/>
              </w:rPr>
              <w:t>personalą</w:t>
            </w:r>
            <w:r w:rsidR="00F70781" w:rsidRPr="00206D24">
              <w:rPr>
                <w:rFonts w:ascii="Times New Roman" w:eastAsia="Calibri" w:hAnsi="Times New Roman"/>
                <w:i/>
                <w:iCs/>
                <w:kern w:val="24"/>
                <w:sz w:val="24"/>
                <w:szCs w:val="24"/>
                <w:lang w:eastAsia="en-US"/>
              </w:rPr>
              <w:t>)</w:t>
            </w:r>
            <w:r w:rsidR="00294B34" w:rsidRPr="00206D24">
              <w:rPr>
                <w:rFonts w:ascii="Times New Roman" w:eastAsia="Calibri" w:hAnsi="Times New Roman"/>
                <w:i/>
                <w:iCs/>
                <w:kern w:val="24"/>
                <w:sz w:val="24"/>
                <w:szCs w:val="24"/>
                <w:lang w:eastAsia="en-US"/>
              </w:rPr>
              <w:t xml:space="preserve"> </w:t>
            </w:r>
            <w:r w:rsidR="00536FC6" w:rsidRPr="00206D24">
              <w:rPr>
                <w:rFonts w:ascii="Times New Roman" w:eastAsia="Calibri" w:hAnsi="Times New Roman"/>
                <w:iCs/>
                <w:kern w:val="24"/>
                <w:sz w:val="24"/>
                <w:szCs w:val="24"/>
                <w:lang w:eastAsia="en-US"/>
              </w:rPr>
              <w:t xml:space="preserve">Įstaigoje dirbantys pedagogai - </w:t>
            </w:r>
            <w:r w:rsidR="00536FC6" w:rsidRPr="00206D24">
              <w:rPr>
                <w:rFonts w:ascii="Times New Roman" w:hAnsi="Times New Roman"/>
                <w:sz w:val="24"/>
                <w:szCs w:val="24"/>
              </w:rPr>
              <w:t>aukštos kvalifikacijos (</w:t>
            </w:r>
            <w:r w:rsidR="00536FC6" w:rsidRPr="00206D24">
              <w:rPr>
                <w:rFonts w:ascii="Times New Roman" w:eastAsia="Calibri" w:hAnsi="Times New Roman"/>
                <w:iCs/>
                <w:kern w:val="24"/>
                <w:sz w:val="24"/>
                <w:szCs w:val="24"/>
                <w:lang w:eastAsia="en-US"/>
              </w:rPr>
              <w:t>3 mokytojai metodininkai, 6 vyresnieji mokytojai, 2 mokytojai.)</w:t>
            </w:r>
            <w:r w:rsidR="00536FC6" w:rsidRPr="00206D24">
              <w:rPr>
                <w:rFonts w:ascii="Times New Roman" w:hAnsi="Times New Roman"/>
                <w:sz w:val="24"/>
                <w:szCs w:val="24"/>
              </w:rPr>
              <w:t>, kompetentingi, turi didelį potencialą užtikrinant ugdymo kokybę: tinkamai organizuoti ugdymo procesą, įgyvendinti pokyčiams, nuolat ieškoti naujų ugdymo formų ir metodų kokybei tobulinti, siekti įstaigos prioritetų, tikslų įgyvendinimo, tenkinti vaikų ir bendruomenės poreikius.</w:t>
            </w:r>
          </w:p>
        </w:tc>
      </w:tr>
      <w:tr w:rsidR="0057639D" w:rsidRPr="00206D24" w14:paraId="566196B8" w14:textId="77777777" w:rsidTr="00027A5D">
        <w:tc>
          <w:tcPr>
            <w:tcW w:w="2972" w:type="dxa"/>
            <w:shd w:val="clear" w:color="auto" w:fill="auto"/>
            <w:vAlign w:val="center"/>
          </w:tcPr>
          <w:p w14:paraId="7F4D9159" w14:textId="0DD2440E" w:rsidR="0057639D" w:rsidRPr="00206D24" w:rsidRDefault="00BA2EF1" w:rsidP="00F70781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Švietimo p</w:t>
            </w:r>
            <w:r w:rsidR="0057639D" w:rsidRPr="00206D24">
              <w:rPr>
                <w:rFonts w:ascii="Times New Roman" w:hAnsi="Times New Roman"/>
                <w:sz w:val="24"/>
                <w:szCs w:val="24"/>
              </w:rPr>
              <w:t>agalbos specialistai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DCE0987" w14:textId="77777777" w:rsidR="0057639D" w:rsidRPr="00206D24" w:rsidRDefault="0057639D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Skirtų etatų skaičius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6A00CF63" w14:textId="05C3CE90" w:rsidR="0057639D" w:rsidRPr="00206D24" w:rsidRDefault="0057639D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Užimtų etatų skaičius</w:t>
            </w:r>
          </w:p>
        </w:tc>
        <w:tc>
          <w:tcPr>
            <w:tcW w:w="1607" w:type="dxa"/>
            <w:shd w:val="clear" w:color="auto" w:fill="auto"/>
          </w:tcPr>
          <w:p w14:paraId="3C20EE45" w14:textId="7D54D3F2" w:rsidR="0057639D" w:rsidRPr="00206D24" w:rsidRDefault="0057639D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color w:val="000000"/>
                <w:sz w:val="24"/>
                <w:szCs w:val="24"/>
              </w:rPr>
              <w:t>Darbuotojų skaičius</w:t>
            </w:r>
          </w:p>
        </w:tc>
      </w:tr>
      <w:tr w:rsidR="0057639D" w:rsidRPr="00206D24" w14:paraId="5FDB666A" w14:textId="77777777" w:rsidTr="00027A5D">
        <w:tc>
          <w:tcPr>
            <w:tcW w:w="2972" w:type="dxa"/>
            <w:shd w:val="clear" w:color="auto" w:fill="auto"/>
            <w:vAlign w:val="bottom"/>
          </w:tcPr>
          <w:p w14:paraId="78DFFFE2" w14:textId="77777777" w:rsidR="0057639D" w:rsidRPr="00206D24" w:rsidRDefault="0057639D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Logopedas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46888A6" w14:textId="27AE40CB" w:rsidR="0057639D" w:rsidRPr="00206D24" w:rsidRDefault="00471205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3E03CFE3" w14:textId="62F86A89" w:rsidR="0057639D" w:rsidRPr="00206D24" w:rsidRDefault="00471205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14:paraId="334B03BE" w14:textId="6F1BEBD9" w:rsidR="0057639D" w:rsidRPr="00206D24" w:rsidRDefault="00471205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39D" w:rsidRPr="00206D24" w14:paraId="49EAD471" w14:textId="77777777" w:rsidTr="00027A5D">
        <w:tc>
          <w:tcPr>
            <w:tcW w:w="2972" w:type="dxa"/>
            <w:shd w:val="clear" w:color="auto" w:fill="auto"/>
            <w:vAlign w:val="bottom"/>
          </w:tcPr>
          <w:p w14:paraId="7EF4DAE7" w14:textId="77777777" w:rsidR="0057639D" w:rsidRPr="00206D24" w:rsidRDefault="0057639D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Specialusis pedagogas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27ECD6D" w14:textId="1D33DB1F" w:rsidR="0057639D" w:rsidRPr="00206D24" w:rsidRDefault="00471205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3A57A6CC" w14:textId="6969EE54" w:rsidR="0057639D" w:rsidRPr="00206D24" w:rsidRDefault="00471205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shd w:val="clear" w:color="auto" w:fill="auto"/>
          </w:tcPr>
          <w:p w14:paraId="4FA6B7ED" w14:textId="1FE903F4" w:rsidR="0057639D" w:rsidRPr="00206D24" w:rsidRDefault="00471205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639D" w:rsidRPr="00206D24" w14:paraId="337F4173" w14:textId="77777777" w:rsidTr="00027A5D">
        <w:tc>
          <w:tcPr>
            <w:tcW w:w="2972" w:type="dxa"/>
            <w:shd w:val="clear" w:color="auto" w:fill="auto"/>
            <w:vAlign w:val="bottom"/>
          </w:tcPr>
          <w:p w14:paraId="50E4C89E" w14:textId="77777777" w:rsidR="0057639D" w:rsidRPr="00206D24" w:rsidRDefault="0057639D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 xml:space="preserve">Psichologas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F13FDE" w14:textId="49496FA5" w:rsidR="0057639D" w:rsidRPr="00206D24" w:rsidRDefault="00471205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2E3F5CCF" w14:textId="6BEAF52D" w:rsidR="0057639D" w:rsidRPr="00206D24" w:rsidRDefault="00DB2DF0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7" w:type="dxa"/>
            <w:shd w:val="clear" w:color="auto" w:fill="auto"/>
          </w:tcPr>
          <w:p w14:paraId="4FD82E91" w14:textId="21719379" w:rsidR="0057639D" w:rsidRPr="00206D24" w:rsidRDefault="00471205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639D" w:rsidRPr="00206D24" w14:paraId="5184A4CB" w14:textId="77777777" w:rsidTr="00027A5D">
        <w:tc>
          <w:tcPr>
            <w:tcW w:w="2972" w:type="dxa"/>
            <w:shd w:val="clear" w:color="auto" w:fill="auto"/>
            <w:vAlign w:val="bottom"/>
          </w:tcPr>
          <w:p w14:paraId="17F363E8" w14:textId="5E721EB2" w:rsidR="0057639D" w:rsidRPr="00206D24" w:rsidRDefault="0057639D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Mokytojo padėjėjai spec. poreikių vaikams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4C719A" w14:textId="1D334ABF" w:rsidR="0057639D" w:rsidRPr="00206D24" w:rsidRDefault="00471205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186CDD19" w14:textId="53C7474B" w:rsidR="0057639D" w:rsidRPr="00206D24" w:rsidRDefault="00471205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14:paraId="236AC141" w14:textId="1F06F425" w:rsidR="0057639D" w:rsidRPr="00206D24" w:rsidRDefault="00471205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A3D" w:rsidRPr="004C2015" w14:paraId="6F200DAC" w14:textId="77777777" w:rsidTr="00027A5D">
        <w:tc>
          <w:tcPr>
            <w:tcW w:w="9493" w:type="dxa"/>
            <w:gridSpan w:val="6"/>
            <w:shd w:val="clear" w:color="auto" w:fill="auto"/>
          </w:tcPr>
          <w:p w14:paraId="4BAAB64A" w14:textId="068CBCAF" w:rsidR="00E33A3D" w:rsidRPr="00206D24" w:rsidRDefault="00E33A3D" w:rsidP="008105A0">
            <w:pPr>
              <w:tabs>
                <w:tab w:val="left" w:pos="840"/>
              </w:tabs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6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KOMENTARAS </w:t>
            </w:r>
            <w:r w:rsidRPr="00206D2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(apie </w:t>
            </w:r>
            <w:r w:rsidR="00BA2EF1" w:rsidRPr="00206D2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švietimo </w:t>
            </w:r>
            <w:r w:rsidRPr="00206D2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pagalbo</w:t>
            </w:r>
            <w:r w:rsidR="00BA2EF1" w:rsidRPr="00206D2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s</w:t>
            </w:r>
            <w:r w:rsidRPr="00206D24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specialistus)</w:t>
            </w:r>
            <w:r w:rsidR="005E3273" w:rsidRPr="00206D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D57BC" w:rsidRPr="00206D24">
              <w:rPr>
                <w:rFonts w:ascii="Times New Roman" w:hAnsi="Times New Roman"/>
                <w:sz w:val="24"/>
                <w:szCs w:val="24"/>
              </w:rPr>
              <w:t>Įstaigoje teikiama įvairiapusė švietimo pagalba vaikui ir šeimai. Dirba kompete</w:t>
            </w:r>
            <w:r w:rsidR="008105A0" w:rsidRPr="00206D24">
              <w:rPr>
                <w:rFonts w:ascii="Times New Roman" w:hAnsi="Times New Roman"/>
                <w:sz w:val="24"/>
                <w:szCs w:val="24"/>
              </w:rPr>
              <w:t>n</w:t>
            </w:r>
            <w:r w:rsidR="00DD57BC" w:rsidRPr="00206D24">
              <w:rPr>
                <w:rFonts w:ascii="Times New Roman" w:hAnsi="Times New Roman"/>
                <w:sz w:val="24"/>
                <w:szCs w:val="24"/>
              </w:rPr>
              <w:t xml:space="preserve">tinga švietimo pagalbos komanda, kurią </w:t>
            </w:r>
            <w:r w:rsidR="005E3273" w:rsidRPr="00206D24">
              <w:rPr>
                <w:rFonts w:ascii="Times New Roman" w:hAnsi="Times New Roman"/>
                <w:sz w:val="24"/>
                <w:szCs w:val="24"/>
              </w:rPr>
              <w:t xml:space="preserve">sudaro 2 </w:t>
            </w:r>
            <w:r w:rsidR="005E3273" w:rsidRPr="00206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logopedai (turintys vyr. logopedo kvalifikacinę kategoriją ir aukštąjį </w:t>
            </w:r>
            <w:r w:rsidR="008F528F" w:rsidRPr="00206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universitetinį </w:t>
            </w:r>
            <w:r w:rsidR="005E3273" w:rsidRPr="00206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išsilavinimą), </w:t>
            </w:r>
            <w:r w:rsidR="00DA0D32" w:rsidRPr="00206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psichologas</w:t>
            </w:r>
            <w:r w:rsidR="008F528F" w:rsidRPr="00206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(aukštasis</w:t>
            </w:r>
            <w:r w:rsidR="00DA0D32" w:rsidRPr="00206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54FCB" w:rsidRPr="00206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universitetinis, magistro laipsnis ) </w:t>
            </w:r>
            <w:r w:rsidR="00536FC6" w:rsidRPr="00206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</w:t>
            </w:r>
            <w:r w:rsidR="00DA0D32" w:rsidRPr="00206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</w:t>
            </w:r>
            <w:r w:rsidR="00DD57BC" w:rsidRPr="00206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mokyt</w:t>
            </w:r>
            <w:r w:rsidR="00DA0D32" w:rsidRPr="00206D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ojo padėjėjai</w:t>
            </w:r>
            <w:r w:rsidR="00DD57BC" w:rsidRPr="00206D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639D" w:rsidRPr="00206D24" w14:paraId="74ED7579" w14:textId="77777777" w:rsidTr="00027A5D">
        <w:tc>
          <w:tcPr>
            <w:tcW w:w="7886" w:type="dxa"/>
            <w:gridSpan w:val="5"/>
            <w:shd w:val="clear" w:color="auto" w:fill="auto"/>
          </w:tcPr>
          <w:p w14:paraId="7E82B363" w14:textId="77777777" w:rsidR="0057639D" w:rsidRPr="00206D24" w:rsidRDefault="0057639D" w:rsidP="00D17999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lastRenderedPageBreak/>
              <w:t>Mokyklos patalpų plotas, tenkantis vienam mokiniui (kv. m)</w:t>
            </w:r>
          </w:p>
        </w:tc>
        <w:tc>
          <w:tcPr>
            <w:tcW w:w="1607" w:type="dxa"/>
          </w:tcPr>
          <w:p w14:paraId="7728D7D8" w14:textId="675EB17B" w:rsidR="0057639D" w:rsidRPr="00206D24" w:rsidRDefault="002459B5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11,16</w:t>
            </w:r>
          </w:p>
        </w:tc>
      </w:tr>
      <w:tr w:rsidR="0057639D" w:rsidRPr="00206D24" w14:paraId="16658E48" w14:textId="77777777" w:rsidTr="00027A5D">
        <w:tc>
          <w:tcPr>
            <w:tcW w:w="7886" w:type="dxa"/>
            <w:gridSpan w:val="5"/>
          </w:tcPr>
          <w:p w14:paraId="07910D87" w14:textId="77777777" w:rsidR="0057639D" w:rsidRPr="00206D24" w:rsidRDefault="0057639D" w:rsidP="00854FCB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Mokyklos mokymo lėšos (</w:t>
            </w:r>
            <w:proofErr w:type="spellStart"/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Eur</w:t>
            </w:r>
            <w:proofErr w:type="spellEnd"/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1607" w:type="dxa"/>
          </w:tcPr>
          <w:p w14:paraId="62C0B827" w14:textId="17FF7412" w:rsidR="0057639D" w:rsidRPr="00206D24" w:rsidRDefault="00C46E8E" w:rsidP="0085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177500,00</w:t>
            </w:r>
          </w:p>
        </w:tc>
      </w:tr>
      <w:tr w:rsidR="0057639D" w:rsidRPr="00206D24" w14:paraId="2D9E5933" w14:textId="77777777" w:rsidTr="00027A5D">
        <w:tc>
          <w:tcPr>
            <w:tcW w:w="7886" w:type="dxa"/>
            <w:gridSpan w:val="5"/>
          </w:tcPr>
          <w:p w14:paraId="51101907" w14:textId="77777777" w:rsidR="0057639D" w:rsidRPr="00206D24" w:rsidRDefault="0057639D" w:rsidP="00854FCB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Mokyklos aplinkos lėšos (</w:t>
            </w:r>
            <w:proofErr w:type="spellStart"/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Eur</w:t>
            </w:r>
            <w:proofErr w:type="spellEnd"/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1607" w:type="dxa"/>
          </w:tcPr>
          <w:p w14:paraId="719CF636" w14:textId="567D709C" w:rsidR="0057639D" w:rsidRPr="00206D24" w:rsidRDefault="00C46E8E" w:rsidP="0085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361545,67</w:t>
            </w:r>
          </w:p>
        </w:tc>
      </w:tr>
      <w:tr w:rsidR="0057639D" w:rsidRPr="00206D24" w14:paraId="7CCE5522" w14:textId="77777777" w:rsidTr="00027A5D">
        <w:tc>
          <w:tcPr>
            <w:tcW w:w="7886" w:type="dxa"/>
            <w:gridSpan w:val="5"/>
          </w:tcPr>
          <w:p w14:paraId="2ED0BC71" w14:textId="77777777" w:rsidR="0057639D" w:rsidRPr="00206D24" w:rsidRDefault="0057639D" w:rsidP="00854FCB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Mokymo lėšos, tenkančios vienam mokiniui (</w:t>
            </w:r>
            <w:proofErr w:type="spellStart"/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Eur</w:t>
            </w:r>
            <w:proofErr w:type="spellEnd"/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1607" w:type="dxa"/>
          </w:tcPr>
          <w:p w14:paraId="18D9F666" w14:textId="10CD24AA" w:rsidR="0057639D" w:rsidRPr="00206D24" w:rsidRDefault="00C46E8E" w:rsidP="0085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1479,17</w:t>
            </w:r>
          </w:p>
        </w:tc>
      </w:tr>
      <w:tr w:rsidR="0057639D" w:rsidRPr="00206D24" w14:paraId="0D967167" w14:textId="77777777" w:rsidTr="00027A5D">
        <w:tc>
          <w:tcPr>
            <w:tcW w:w="7886" w:type="dxa"/>
            <w:gridSpan w:val="5"/>
          </w:tcPr>
          <w:p w14:paraId="12A4EE65" w14:textId="77777777" w:rsidR="0057639D" w:rsidRPr="00206D24" w:rsidRDefault="0057639D" w:rsidP="00854FCB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Aplinkos lėšos, tenkančios vienam mokiniui (</w:t>
            </w:r>
            <w:proofErr w:type="spellStart"/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Eur</w:t>
            </w:r>
            <w:proofErr w:type="spellEnd"/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1607" w:type="dxa"/>
          </w:tcPr>
          <w:p w14:paraId="5C5A41AD" w14:textId="257AD31F" w:rsidR="0057639D" w:rsidRPr="00206D24" w:rsidRDefault="00C46E8E" w:rsidP="0085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3012,88</w:t>
            </w:r>
          </w:p>
        </w:tc>
      </w:tr>
      <w:tr w:rsidR="0057639D" w:rsidRPr="00206D24" w14:paraId="5AE5B2BF" w14:textId="77777777" w:rsidTr="00027A5D">
        <w:tc>
          <w:tcPr>
            <w:tcW w:w="7886" w:type="dxa"/>
            <w:gridSpan w:val="5"/>
          </w:tcPr>
          <w:p w14:paraId="3C1BD710" w14:textId="5C6F3DBC" w:rsidR="0057639D" w:rsidRPr="00206D24" w:rsidRDefault="004A1453" w:rsidP="00854FCB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Mokymo ir aplinkos lėšos, tenkančios vienam mokiniui (</w:t>
            </w:r>
            <w:proofErr w:type="spellStart"/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Eur</w:t>
            </w:r>
            <w:proofErr w:type="spellEnd"/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1607" w:type="dxa"/>
          </w:tcPr>
          <w:p w14:paraId="131655C9" w14:textId="4BB19901" w:rsidR="0057639D" w:rsidRPr="00206D24" w:rsidRDefault="00C46E8E" w:rsidP="0085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4492,05</w:t>
            </w:r>
          </w:p>
        </w:tc>
      </w:tr>
      <w:tr w:rsidR="0080639F" w:rsidRPr="00206D24" w14:paraId="58697BEE" w14:textId="77777777" w:rsidTr="00027A5D">
        <w:tc>
          <w:tcPr>
            <w:tcW w:w="7886" w:type="dxa"/>
            <w:gridSpan w:val="5"/>
          </w:tcPr>
          <w:p w14:paraId="03F8D77C" w14:textId="08013B6E" w:rsidR="0080639F" w:rsidRPr="00206D24" w:rsidRDefault="0080639F" w:rsidP="0080639F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Specialiosios lėšos (tėvų įnašai edukacinėms erdvėms ir paramos lėšos) (</w:t>
            </w:r>
            <w:proofErr w:type="spellStart"/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Eur</w:t>
            </w:r>
            <w:proofErr w:type="spellEnd"/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1607" w:type="dxa"/>
          </w:tcPr>
          <w:p w14:paraId="7C6F6458" w14:textId="417D7D30" w:rsidR="0080639F" w:rsidRPr="00206D24" w:rsidRDefault="00F74D82" w:rsidP="00806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54874,71</w:t>
            </w:r>
          </w:p>
        </w:tc>
      </w:tr>
      <w:tr w:rsidR="0080639F" w:rsidRPr="00206D24" w14:paraId="20B3B967" w14:textId="77777777" w:rsidTr="00027A5D">
        <w:tc>
          <w:tcPr>
            <w:tcW w:w="7886" w:type="dxa"/>
            <w:gridSpan w:val="5"/>
          </w:tcPr>
          <w:p w14:paraId="033F240D" w14:textId="32519F90" w:rsidR="0080639F" w:rsidRPr="00206D24" w:rsidRDefault="0080639F" w:rsidP="0080639F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kern w:val="24"/>
                <w:sz w:val="24"/>
                <w:szCs w:val="24"/>
              </w:rPr>
              <w:t>Mokymo lėšos, panaudotos mokymo priemonėms įsigyti, tenkančios vienam mokiniui (</w:t>
            </w:r>
            <w:proofErr w:type="spellStart"/>
            <w:r w:rsidRPr="00206D24">
              <w:rPr>
                <w:rFonts w:ascii="Times New Roman" w:hAnsi="Times New Roman"/>
                <w:kern w:val="24"/>
                <w:sz w:val="24"/>
                <w:szCs w:val="24"/>
              </w:rPr>
              <w:t>Eur</w:t>
            </w:r>
            <w:proofErr w:type="spellEnd"/>
            <w:r w:rsidRPr="00206D24">
              <w:rPr>
                <w:rFonts w:ascii="Times New Roman" w:hAnsi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1607" w:type="dxa"/>
          </w:tcPr>
          <w:p w14:paraId="2856B03C" w14:textId="036FF2AD" w:rsidR="0080639F" w:rsidRPr="00206D24" w:rsidRDefault="00F74D82" w:rsidP="00806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31,97</w:t>
            </w:r>
          </w:p>
        </w:tc>
      </w:tr>
      <w:tr w:rsidR="0080639F" w:rsidRPr="00206D24" w14:paraId="12F0EFF9" w14:textId="77777777" w:rsidTr="00027A5D">
        <w:tc>
          <w:tcPr>
            <w:tcW w:w="9493" w:type="dxa"/>
            <w:gridSpan w:val="6"/>
          </w:tcPr>
          <w:p w14:paraId="5EF48F56" w14:textId="2CEA5780" w:rsidR="0080639F" w:rsidRPr="00206D24" w:rsidRDefault="0080639F" w:rsidP="0080639F">
            <w:pPr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</w:pPr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  <w:t xml:space="preserve">KOMENTARAS </w:t>
            </w:r>
            <w:r w:rsidRPr="00206D24">
              <w:rPr>
                <w:rFonts w:ascii="Times New Roman" w:eastAsia="Calibri" w:hAnsi="Times New Roman"/>
                <w:i/>
                <w:iCs/>
                <w:kern w:val="24"/>
                <w:sz w:val="24"/>
                <w:szCs w:val="24"/>
                <w:lang w:eastAsia="en-US"/>
              </w:rPr>
              <w:t>(apie lėšas)</w:t>
            </w:r>
            <w:r w:rsidR="008419D6" w:rsidRPr="00206D24">
              <w:rPr>
                <w:szCs w:val="24"/>
              </w:rPr>
              <w:t xml:space="preserve"> </w:t>
            </w:r>
            <w:r w:rsidR="008419D6" w:rsidRPr="00206D24">
              <w:rPr>
                <w:rFonts w:ascii="Times New Roman" w:hAnsi="Times New Roman"/>
                <w:sz w:val="24"/>
                <w:szCs w:val="24"/>
              </w:rPr>
              <w:t>Įstaigos išlaikymui skirtos lėšos naudotos racionaliai ir taupiai, sprendimai dėl jų panaudojimo derinti su įstaigos savivaldos institucijomis, bendruomene</w:t>
            </w:r>
            <w:r w:rsidR="00F2700B" w:rsidRPr="00206D24">
              <w:rPr>
                <w:rFonts w:ascii="Times New Roman" w:hAnsi="Times New Roman"/>
                <w:sz w:val="24"/>
                <w:szCs w:val="24"/>
              </w:rPr>
              <w:t>.</w:t>
            </w:r>
            <w:r w:rsidR="002F0CE0" w:rsidRPr="00206D24">
              <w:rPr>
                <w:rFonts w:ascii="Times New Roman" w:hAnsi="Times New Roman"/>
                <w:sz w:val="24"/>
                <w:szCs w:val="24"/>
              </w:rPr>
              <w:t xml:space="preserve"> Planingai vykdyti materialinės bazės gerinimo darbai.</w:t>
            </w:r>
          </w:p>
          <w:p w14:paraId="672BC895" w14:textId="77777777" w:rsidR="0080639F" w:rsidRPr="00206D24" w:rsidRDefault="0080639F" w:rsidP="0080639F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</w:p>
          <w:p w14:paraId="6AA9E632" w14:textId="77777777" w:rsidR="0080639F" w:rsidRPr="00206D24" w:rsidRDefault="0080639F" w:rsidP="00806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39F" w:rsidRPr="00206D24" w14:paraId="093660E5" w14:textId="77777777" w:rsidTr="00027A5D">
        <w:tc>
          <w:tcPr>
            <w:tcW w:w="7886" w:type="dxa"/>
            <w:gridSpan w:val="5"/>
          </w:tcPr>
          <w:p w14:paraId="3626DE26" w14:textId="1DA1D2D2" w:rsidR="0080639F" w:rsidRPr="00206D24" w:rsidRDefault="0080639F" w:rsidP="0080639F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Vidutinis ikimokyklinio, priešmokyklinio ugdymo mokytojo darbo užmokestis (</w:t>
            </w:r>
            <w:proofErr w:type="spellStart"/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bruto</w:t>
            </w:r>
            <w:proofErr w:type="spellEnd"/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Eur</w:t>
            </w:r>
            <w:proofErr w:type="spellEnd"/>
            <w:r w:rsidR="00721B7D">
              <w:rPr>
                <w:rFonts w:ascii="Times New Roman" w:eastAsia="Calibri" w:hAnsi="Times New Roman"/>
                <w:kern w:val="24"/>
                <w:sz w:val="24"/>
                <w:szCs w:val="24"/>
              </w:rPr>
              <w:t>.</w:t>
            </w:r>
            <w:bookmarkStart w:id="0" w:name="_GoBack"/>
            <w:bookmarkEnd w:id="0"/>
            <w:r w:rsidRPr="00206D24">
              <w:rPr>
                <w:rFonts w:ascii="Times New Roman" w:eastAsia="Calibri" w:hAnsi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1607" w:type="dxa"/>
          </w:tcPr>
          <w:p w14:paraId="0C252CDA" w14:textId="78809C2B" w:rsidR="0080639F" w:rsidRPr="00206D24" w:rsidRDefault="0093679C" w:rsidP="00806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1620,00</w:t>
            </w:r>
          </w:p>
        </w:tc>
      </w:tr>
    </w:tbl>
    <w:p w14:paraId="1A3CFC13" w14:textId="7BE03F05" w:rsidR="00B313B5" w:rsidRPr="00206D24" w:rsidRDefault="00B313B5" w:rsidP="006F2BA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2B4A68A2" w14:textId="77777777" w:rsidR="006E00B1" w:rsidRPr="00206D24" w:rsidRDefault="006E00B1" w:rsidP="006E00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lt-LT"/>
        </w:rPr>
      </w:pPr>
      <w:r w:rsidRPr="00206D24"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  <w:t>PROBLEMOS IR JŲ SPRENDIMAI</w:t>
      </w:r>
    </w:p>
    <w:p w14:paraId="609CC82C" w14:textId="77777777" w:rsidR="006E00B1" w:rsidRPr="00206D24" w:rsidRDefault="006E00B1" w:rsidP="006E0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lt-LT"/>
        </w:rPr>
      </w:pPr>
    </w:p>
    <w:tbl>
      <w:tblPr>
        <w:tblStyle w:val="Lentelstinklelis1"/>
        <w:tblW w:w="9493" w:type="dxa"/>
        <w:tblLook w:val="04A0" w:firstRow="1" w:lastRow="0" w:firstColumn="1" w:lastColumn="0" w:noHBand="0" w:noVBand="1"/>
      </w:tblPr>
      <w:tblGrid>
        <w:gridCol w:w="556"/>
        <w:gridCol w:w="2126"/>
        <w:gridCol w:w="2355"/>
        <w:gridCol w:w="2355"/>
        <w:gridCol w:w="2101"/>
      </w:tblGrid>
      <w:tr w:rsidR="0097417B" w:rsidRPr="00206D24" w14:paraId="62491EC6" w14:textId="77777777" w:rsidTr="00027A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1819" w14:textId="12AF72FA" w:rsidR="0097417B" w:rsidRPr="00206D24" w:rsidRDefault="0097417B" w:rsidP="0097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684D" w14:textId="31D95DDE" w:rsidR="0097417B" w:rsidRPr="00206D24" w:rsidRDefault="0097417B" w:rsidP="0097417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Problema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ABD0" w14:textId="77777777" w:rsidR="0097417B" w:rsidRPr="00206D24" w:rsidRDefault="0097417B" w:rsidP="00BE4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Problemai spręsti taikytos priemonės</w:t>
            </w:r>
          </w:p>
          <w:p w14:paraId="4D8B1722" w14:textId="7AF2C983" w:rsidR="0097417B" w:rsidRPr="00206D24" w:rsidRDefault="0097417B" w:rsidP="0097417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3FED" w14:textId="0294D7AE" w:rsidR="0097417B" w:rsidRPr="00206D24" w:rsidRDefault="0097417B" w:rsidP="0097417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Pasiekti teigiami pokyčiai dėl priemonių įgyvendinimo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595D" w14:textId="0D022590" w:rsidR="0097417B" w:rsidRPr="00206D24" w:rsidRDefault="0097417B" w:rsidP="0097417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Jeigu neišspręsta, kokių tolesnių veiksmų bus imamasi</w:t>
            </w:r>
          </w:p>
        </w:tc>
      </w:tr>
      <w:tr w:rsidR="006E00B1" w:rsidRPr="00206D24" w14:paraId="0D22862F" w14:textId="77777777" w:rsidTr="00027A5D">
        <w:tc>
          <w:tcPr>
            <w:tcW w:w="556" w:type="dxa"/>
          </w:tcPr>
          <w:p w14:paraId="2A2E718A" w14:textId="77777777" w:rsidR="006E00B1" w:rsidRPr="00206D24" w:rsidRDefault="006E00B1" w:rsidP="006E0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2C68C48" w14:textId="77777777" w:rsidR="006E00B1" w:rsidRPr="00206D24" w:rsidRDefault="006E00B1" w:rsidP="006E0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26007522" w14:textId="77777777" w:rsidR="006E00B1" w:rsidRPr="00206D24" w:rsidRDefault="006E00B1" w:rsidP="006E0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7A9A5E0F" w14:textId="77777777" w:rsidR="006E00B1" w:rsidRPr="00206D24" w:rsidRDefault="006E00B1" w:rsidP="006E0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14:paraId="0F1754F2" w14:textId="77777777" w:rsidR="006E00B1" w:rsidRPr="00206D24" w:rsidRDefault="006E00B1" w:rsidP="006E0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0B1" w:rsidRPr="00206D24" w14:paraId="1E4C5968" w14:textId="77777777" w:rsidTr="00027A5D">
        <w:tc>
          <w:tcPr>
            <w:tcW w:w="556" w:type="dxa"/>
          </w:tcPr>
          <w:p w14:paraId="00826A62" w14:textId="77777777" w:rsidR="006E00B1" w:rsidRPr="00206D24" w:rsidRDefault="006E00B1" w:rsidP="006E0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2637D2A6" w14:textId="77777777" w:rsidR="006E00B1" w:rsidRPr="00206D24" w:rsidRDefault="006E00B1" w:rsidP="006E0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4698E1C1" w14:textId="77777777" w:rsidR="006E00B1" w:rsidRPr="00206D24" w:rsidRDefault="006E00B1" w:rsidP="006E0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721977F9" w14:textId="77777777" w:rsidR="006E00B1" w:rsidRPr="00206D24" w:rsidRDefault="006E00B1" w:rsidP="006E0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14:paraId="561C7F4C" w14:textId="77777777" w:rsidR="006E00B1" w:rsidRPr="00206D24" w:rsidRDefault="006E00B1" w:rsidP="006E0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44" w:rsidRPr="00206D24" w14:paraId="12625A51" w14:textId="77777777" w:rsidTr="00027A5D">
        <w:tc>
          <w:tcPr>
            <w:tcW w:w="556" w:type="dxa"/>
          </w:tcPr>
          <w:p w14:paraId="3003CC26" w14:textId="622F8F1E" w:rsidR="009F5A44" w:rsidRPr="00206D24" w:rsidRDefault="009F5A44" w:rsidP="006E0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1CBBA28D" w14:textId="77777777" w:rsidR="009F5A44" w:rsidRPr="00206D24" w:rsidRDefault="009F5A44" w:rsidP="006E0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6557BF68" w14:textId="77777777" w:rsidR="009F5A44" w:rsidRPr="00206D24" w:rsidRDefault="009F5A44" w:rsidP="006E0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7256DDDB" w14:textId="77777777" w:rsidR="009F5A44" w:rsidRPr="00206D24" w:rsidRDefault="009F5A44" w:rsidP="006E0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14:paraId="098A1C0A" w14:textId="77777777" w:rsidR="009F5A44" w:rsidRPr="00206D24" w:rsidRDefault="009F5A44" w:rsidP="006E0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0EB99A" w14:textId="1E7099FF" w:rsidR="006E00B1" w:rsidRPr="00206D24" w:rsidRDefault="006E00B1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60D08ED9" w14:textId="59EDA69A" w:rsidR="00D633E2" w:rsidRPr="00206D24" w:rsidRDefault="00D633E2" w:rsidP="00027A5D">
      <w:pPr>
        <w:spacing w:after="0" w:line="240" w:lineRule="auto"/>
        <w:ind w:right="49"/>
        <w:jc w:val="center"/>
        <w:rPr>
          <w:rFonts w:ascii="Calibri" w:eastAsia="Calibri" w:hAnsi="Calibri" w:cs="Times New Roman"/>
          <w:u w:val="single"/>
          <w:lang w:val="lt-LT"/>
        </w:rPr>
      </w:pPr>
      <w:r w:rsidRPr="00206D24">
        <w:rPr>
          <w:rFonts w:ascii="Calibri" w:eastAsia="Calibri" w:hAnsi="Calibri" w:cs="Times New Roman"/>
          <w:u w:val="single"/>
          <w:lang w:val="lt-LT"/>
        </w:rPr>
        <w:tab/>
      </w:r>
      <w:r w:rsidRPr="00206D24">
        <w:rPr>
          <w:rFonts w:ascii="Calibri" w:eastAsia="Calibri" w:hAnsi="Calibri" w:cs="Times New Roman"/>
          <w:u w:val="single"/>
          <w:lang w:val="lt-LT"/>
        </w:rPr>
        <w:tab/>
      </w:r>
      <w:r w:rsidRPr="00206D24">
        <w:rPr>
          <w:rFonts w:ascii="Calibri" w:eastAsia="Calibri" w:hAnsi="Calibri" w:cs="Times New Roman"/>
          <w:u w:val="single"/>
          <w:lang w:val="lt-LT"/>
        </w:rPr>
        <w:tab/>
      </w:r>
      <w:r w:rsidRPr="00206D24">
        <w:rPr>
          <w:rFonts w:ascii="Calibri" w:eastAsia="Calibri" w:hAnsi="Calibri" w:cs="Times New Roman"/>
          <w:u w:val="single"/>
          <w:lang w:val="lt-LT"/>
        </w:rPr>
        <w:tab/>
      </w:r>
    </w:p>
    <w:sectPr w:rsidR="00D633E2" w:rsidRPr="00206D24" w:rsidSect="00034EEE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B493"/>
      </v:shape>
    </w:pict>
  </w:numPicBullet>
  <w:abstractNum w:abstractNumId="0">
    <w:nsid w:val="04B6653A"/>
    <w:multiLevelType w:val="hybridMultilevel"/>
    <w:tmpl w:val="6F22CE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1EE7"/>
    <w:multiLevelType w:val="hybridMultilevel"/>
    <w:tmpl w:val="522A91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7D9"/>
    <w:multiLevelType w:val="hybridMultilevel"/>
    <w:tmpl w:val="C70E176A"/>
    <w:lvl w:ilvl="0" w:tplc="7556E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04C70"/>
    <w:multiLevelType w:val="hybridMultilevel"/>
    <w:tmpl w:val="FE5A4CAE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">
    <w:nsid w:val="1D4A58EB"/>
    <w:multiLevelType w:val="multilevel"/>
    <w:tmpl w:val="E976EBD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BD2371"/>
    <w:multiLevelType w:val="hybridMultilevel"/>
    <w:tmpl w:val="F78EAC9C"/>
    <w:lvl w:ilvl="0" w:tplc="7556E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F695D"/>
    <w:multiLevelType w:val="hybridMultilevel"/>
    <w:tmpl w:val="B25057A4"/>
    <w:lvl w:ilvl="0" w:tplc="7556E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D33F5"/>
    <w:multiLevelType w:val="hybridMultilevel"/>
    <w:tmpl w:val="0C44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17898"/>
    <w:multiLevelType w:val="hybridMultilevel"/>
    <w:tmpl w:val="F7CE3EB6"/>
    <w:lvl w:ilvl="0" w:tplc="2056C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F0A54"/>
    <w:multiLevelType w:val="hybridMultilevel"/>
    <w:tmpl w:val="E842D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0B7C44"/>
    <w:multiLevelType w:val="hybridMultilevel"/>
    <w:tmpl w:val="0CEADF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38E6113"/>
    <w:multiLevelType w:val="hybridMultilevel"/>
    <w:tmpl w:val="D716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C57C8"/>
    <w:multiLevelType w:val="hybridMultilevel"/>
    <w:tmpl w:val="64C0A4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A2"/>
    <w:rsid w:val="00027A5D"/>
    <w:rsid w:val="00034EEE"/>
    <w:rsid w:val="000469E5"/>
    <w:rsid w:val="0005058E"/>
    <w:rsid w:val="000507E7"/>
    <w:rsid w:val="00055508"/>
    <w:rsid w:val="00067AF0"/>
    <w:rsid w:val="000712BC"/>
    <w:rsid w:val="00090335"/>
    <w:rsid w:val="000D0486"/>
    <w:rsid w:val="000D79B2"/>
    <w:rsid w:val="00124161"/>
    <w:rsid w:val="00153C60"/>
    <w:rsid w:val="001623DF"/>
    <w:rsid w:val="00164A2E"/>
    <w:rsid w:val="001857FA"/>
    <w:rsid w:val="001A20C0"/>
    <w:rsid w:val="001B6ACC"/>
    <w:rsid w:val="001D54FF"/>
    <w:rsid w:val="0020365E"/>
    <w:rsid w:val="00206D24"/>
    <w:rsid w:val="00222145"/>
    <w:rsid w:val="002459B5"/>
    <w:rsid w:val="002575D6"/>
    <w:rsid w:val="00260C32"/>
    <w:rsid w:val="00267F76"/>
    <w:rsid w:val="00281410"/>
    <w:rsid w:val="00283E1D"/>
    <w:rsid w:val="00286E37"/>
    <w:rsid w:val="00294B34"/>
    <w:rsid w:val="002B2305"/>
    <w:rsid w:val="002C49FB"/>
    <w:rsid w:val="002C544B"/>
    <w:rsid w:val="002D36AD"/>
    <w:rsid w:val="002F0CE0"/>
    <w:rsid w:val="0030432E"/>
    <w:rsid w:val="00310E32"/>
    <w:rsid w:val="0032160D"/>
    <w:rsid w:val="00324566"/>
    <w:rsid w:val="00362693"/>
    <w:rsid w:val="00366467"/>
    <w:rsid w:val="00375531"/>
    <w:rsid w:val="0037643A"/>
    <w:rsid w:val="003948EC"/>
    <w:rsid w:val="003B025B"/>
    <w:rsid w:val="003B51B3"/>
    <w:rsid w:val="003C5950"/>
    <w:rsid w:val="003D198B"/>
    <w:rsid w:val="003E26BB"/>
    <w:rsid w:val="003F1582"/>
    <w:rsid w:val="003F4DB5"/>
    <w:rsid w:val="003F5392"/>
    <w:rsid w:val="00405ED5"/>
    <w:rsid w:val="00411B8F"/>
    <w:rsid w:val="00417C78"/>
    <w:rsid w:val="00427394"/>
    <w:rsid w:val="004277F8"/>
    <w:rsid w:val="00430679"/>
    <w:rsid w:val="00437F04"/>
    <w:rsid w:val="0044502A"/>
    <w:rsid w:val="004507B7"/>
    <w:rsid w:val="00466FAC"/>
    <w:rsid w:val="00471205"/>
    <w:rsid w:val="00487553"/>
    <w:rsid w:val="0049435D"/>
    <w:rsid w:val="004A1453"/>
    <w:rsid w:val="004A20BA"/>
    <w:rsid w:val="004A3B98"/>
    <w:rsid w:val="004C2015"/>
    <w:rsid w:val="004D1D9A"/>
    <w:rsid w:val="004D6456"/>
    <w:rsid w:val="004E6777"/>
    <w:rsid w:val="00513BD5"/>
    <w:rsid w:val="00521BBB"/>
    <w:rsid w:val="00522FD3"/>
    <w:rsid w:val="005250F9"/>
    <w:rsid w:val="00530AA9"/>
    <w:rsid w:val="00536FC6"/>
    <w:rsid w:val="00541238"/>
    <w:rsid w:val="00551D50"/>
    <w:rsid w:val="00557521"/>
    <w:rsid w:val="0056152F"/>
    <w:rsid w:val="00574D2D"/>
    <w:rsid w:val="0057639D"/>
    <w:rsid w:val="00584AA2"/>
    <w:rsid w:val="00590511"/>
    <w:rsid w:val="00597896"/>
    <w:rsid w:val="005E1334"/>
    <w:rsid w:val="005E3273"/>
    <w:rsid w:val="005E3C39"/>
    <w:rsid w:val="005E4B90"/>
    <w:rsid w:val="00603666"/>
    <w:rsid w:val="00603D2E"/>
    <w:rsid w:val="00604A89"/>
    <w:rsid w:val="00634A65"/>
    <w:rsid w:val="0064029D"/>
    <w:rsid w:val="00660E85"/>
    <w:rsid w:val="006845BE"/>
    <w:rsid w:val="006A3BB8"/>
    <w:rsid w:val="006A6CE6"/>
    <w:rsid w:val="006C7030"/>
    <w:rsid w:val="006E00B1"/>
    <w:rsid w:val="006F07BA"/>
    <w:rsid w:val="006F11DD"/>
    <w:rsid w:val="006F2BAE"/>
    <w:rsid w:val="006F3400"/>
    <w:rsid w:val="00721B7D"/>
    <w:rsid w:val="007253D6"/>
    <w:rsid w:val="007416F0"/>
    <w:rsid w:val="00743688"/>
    <w:rsid w:val="00764863"/>
    <w:rsid w:val="00772E3C"/>
    <w:rsid w:val="007752C7"/>
    <w:rsid w:val="00783593"/>
    <w:rsid w:val="0078556C"/>
    <w:rsid w:val="0078735D"/>
    <w:rsid w:val="007B32BE"/>
    <w:rsid w:val="007C6F7F"/>
    <w:rsid w:val="007C7BF6"/>
    <w:rsid w:val="007D0AEE"/>
    <w:rsid w:val="007D20CF"/>
    <w:rsid w:val="007F1B2F"/>
    <w:rsid w:val="007F5F9C"/>
    <w:rsid w:val="008005D5"/>
    <w:rsid w:val="0080639F"/>
    <w:rsid w:val="00807710"/>
    <w:rsid w:val="008105A0"/>
    <w:rsid w:val="00814725"/>
    <w:rsid w:val="00822E7D"/>
    <w:rsid w:val="008419D6"/>
    <w:rsid w:val="00854FCB"/>
    <w:rsid w:val="00857721"/>
    <w:rsid w:val="00866BAA"/>
    <w:rsid w:val="00871455"/>
    <w:rsid w:val="008743A1"/>
    <w:rsid w:val="00894915"/>
    <w:rsid w:val="008A310A"/>
    <w:rsid w:val="008B5A95"/>
    <w:rsid w:val="008C15EF"/>
    <w:rsid w:val="008D1EBC"/>
    <w:rsid w:val="008E10B4"/>
    <w:rsid w:val="008F3A42"/>
    <w:rsid w:val="008F528F"/>
    <w:rsid w:val="0092082B"/>
    <w:rsid w:val="009268F0"/>
    <w:rsid w:val="0093679C"/>
    <w:rsid w:val="00936EE4"/>
    <w:rsid w:val="00964678"/>
    <w:rsid w:val="00966AD0"/>
    <w:rsid w:val="0097417B"/>
    <w:rsid w:val="0097544E"/>
    <w:rsid w:val="00981234"/>
    <w:rsid w:val="00982FD6"/>
    <w:rsid w:val="009A370E"/>
    <w:rsid w:val="009A5E1A"/>
    <w:rsid w:val="009C2EAA"/>
    <w:rsid w:val="009F5A44"/>
    <w:rsid w:val="00A1627F"/>
    <w:rsid w:val="00A2098B"/>
    <w:rsid w:val="00A40B4B"/>
    <w:rsid w:val="00A45424"/>
    <w:rsid w:val="00A50DEE"/>
    <w:rsid w:val="00A56E1C"/>
    <w:rsid w:val="00A9450F"/>
    <w:rsid w:val="00A9473D"/>
    <w:rsid w:val="00AA7C9E"/>
    <w:rsid w:val="00AA7EA4"/>
    <w:rsid w:val="00AB09F9"/>
    <w:rsid w:val="00AC4731"/>
    <w:rsid w:val="00AE1F1E"/>
    <w:rsid w:val="00AE5722"/>
    <w:rsid w:val="00B10E78"/>
    <w:rsid w:val="00B27865"/>
    <w:rsid w:val="00B313B5"/>
    <w:rsid w:val="00B33F4E"/>
    <w:rsid w:val="00B525AE"/>
    <w:rsid w:val="00B54811"/>
    <w:rsid w:val="00B67D0C"/>
    <w:rsid w:val="00B76DA1"/>
    <w:rsid w:val="00B9337D"/>
    <w:rsid w:val="00BA111D"/>
    <w:rsid w:val="00BA28F1"/>
    <w:rsid w:val="00BA2EF1"/>
    <w:rsid w:val="00BD718A"/>
    <w:rsid w:val="00BE0DE9"/>
    <w:rsid w:val="00BE43D4"/>
    <w:rsid w:val="00BF1204"/>
    <w:rsid w:val="00C01252"/>
    <w:rsid w:val="00C07766"/>
    <w:rsid w:val="00C10B7A"/>
    <w:rsid w:val="00C130C6"/>
    <w:rsid w:val="00C13E39"/>
    <w:rsid w:val="00C274EC"/>
    <w:rsid w:val="00C27CE6"/>
    <w:rsid w:val="00C316A0"/>
    <w:rsid w:val="00C46995"/>
    <w:rsid w:val="00C46E8E"/>
    <w:rsid w:val="00C6021E"/>
    <w:rsid w:val="00C722CC"/>
    <w:rsid w:val="00C75A8F"/>
    <w:rsid w:val="00C851BF"/>
    <w:rsid w:val="00CC3303"/>
    <w:rsid w:val="00CF03CC"/>
    <w:rsid w:val="00CF26AE"/>
    <w:rsid w:val="00CF4711"/>
    <w:rsid w:val="00D17999"/>
    <w:rsid w:val="00D25C3D"/>
    <w:rsid w:val="00D31BBB"/>
    <w:rsid w:val="00D31F54"/>
    <w:rsid w:val="00D44D5A"/>
    <w:rsid w:val="00D547DE"/>
    <w:rsid w:val="00D6044A"/>
    <w:rsid w:val="00D61120"/>
    <w:rsid w:val="00D633E2"/>
    <w:rsid w:val="00D65701"/>
    <w:rsid w:val="00DA0D32"/>
    <w:rsid w:val="00DB2DF0"/>
    <w:rsid w:val="00DB4D77"/>
    <w:rsid w:val="00DD57BC"/>
    <w:rsid w:val="00DE2A4B"/>
    <w:rsid w:val="00E07247"/>
    <w:rsid w:val="00E174DF"/>
    <w:rsid w:val="00E301B1"/>
    <w:rsid w:val="00E33A3D"/>
    <w:rsid w:val="00E60ACF"/>
    <w:rsid w:val="00E63781"/>
    <w:rsid w:val="00E87C8C"/>
    <w:rsid w:val="00EE03E3"/>
    <w:rsid w:val="00F04A57"/>
    <w:rsid w:val="00F2700B"/>
    <w:rsid w:val="00F5037E"/>
    <w:rsid w:val="00F57429"/>
    <w:rsid w:val="00F61290"/>
    <w:rsid w:val="00F61A1A"/>
    <w:rsid w:val="00F64B5C"/>
    <w:rsid w:val="00F70781"/>
    <w:rsid w:val="00F70ECA"/>
    <w:rsid w:val="00F74D82"/>
    <w:rsid w:val="00F854F7"/>
    <w:rsid w:val="00FA0CA7"/>
    <w:rsid w:val="00FB6F39"/>
    <w:rsid w:val="00FC4BC7"/>
    <w:rsid w:val="00FC522E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DA27"/>
  <w15:docId w15:val="{80CC1360-7949-43C9-9946-B8428FD8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D36A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204"/>
    <w:pPr>
      <w:ind w:left="720"/>
      <w:contextualSpacing/>
    </w:pPr>
  </w:style>
  <w:style w:type="table" w:customStyle="1" w:styleId="Lentelstinklelis1">
    <w:name w:val="Lentelės tinklelis1"/>
    <w:basedOn w:val="TableNormal"/>
    <w:next w:val="TableGrid"/>
    <w:rsid w:val="006E00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2">
    <w:name w:val="Lentelės tinklelis2"/>
    <w:basedOn w:val="TableNormal"/>
    <w:next w:val="TableGrid"/>
    <w:rsid w:val="006E00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10E32"/>
    <w:pPr>
      <w:tabs>
        <w:tab w:val="center" w:pos="4680"/>
        <w:tab w:val="right" w:pos="9360"/>
      </w:tabs>
      <w:spacing w:after="0" w:line="240" w:lineRule="auto"/>
    </w:pPr>
    <w:rPr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310E32"/>
    <w:rPr>
      <w:lang w:val="lt-LT"/>
    </w:rPr>
  </w:style>
  <w:style w:type="character" w:styleId="Strong">
    <w:name w:val="Strong"/>
    <w:basedOn w:val="DefaultParagraphFont"/>
    <w:uiPriority w:val="22"/>
    <w:qFormat/>
    <w:rsid w:val="003F5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1242-4BC4-49B6-81A7-38F5A45B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1855</Words>
  <Characters>10575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Petkevičius</dc:creator>
  <cp:keywords/>
  <dc:description/>
  <cp:lastModifiedBy>Jurate</cp:lastModifiedBy>
  <cp:revision>24</cp:revision>
  <cp:lastPrinted>2020-12-01T13:15:00Z</cp:lastPrinted>
  <dcterms:created xsi:type="dcterms:W3CDTF">2022-01-26T12:09:00Z</dcterms:created>
  <dcterms:modified xsi:type="dcterms:W3CDTF">2022-01-28T06:18:00Z</dcterms:modified>
</cp:coreProperties>
</file>